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D3" w:rsidRPr="002E3A86" w:rsidRDefault="00E6760C" w:rsidP="002E3A86">
      <w:pPr>
        <w:jc w:val="center"/>
        <w:rPr>
          <w:b/>
        </w:rPr>
      </w:pPr>
      <w:bookmarkStart w:id="0" w:name="_GoBack"/>
      <w:bookmarkEnd w:id="0"/>
      <w:r w:rsidRPr="002E3A86">
        <w:rPr>
          <w:b/>
        </w:rPr>
        <w:t>CFMA PRESENTATION</w:t>
      </w:r>
    </w:p>
    <w:p w:rsidR="00E6760C" w:rsidRDefault="00E6760C" w:rsidP="002E3A86">
      <w:pPr>
        <w:jc w:val="center"/>
      </w:pPr>
      <w:r>
        <w:t>MICHAEL D. TARULLO SR.</w:t>
      </w:r>
    </w:p>
    <w:p w:rsidR="00E51CFA" w:rsidRDefault="00E51CFA" w:rsidP="002E3A86">
      <w:pPr>
        <w:jc w:val="center"/>
      </w:pPr>
      <w:r>
        <w:t>614-296-9651</w:t>
      </w:r>
    </w:p>
    <w:p w:rsidR="00E6760C" w:rsidRDefault="00E6760C" w:rsidP="002E3A86">
      <w:pPr>
        <w:jc w:val="center"/>
      </w:pPr>
      <w:r>
        <w:t>WELIN, O’SHAUGHNESSY &amp; SCHEAF LLC</w:t>
      </w:r>
    </w:p>
    <w:p w:rsidR="00E6760C" w:rsidRDefault="00E6760C" w:rsidP="002E3A86">
      <w:pPr>
        <w:jc w:val="center"/>
      </w:pPr>
      <w:r>
        <w:t xml:space="preserve">DECEMBER </w:t>
      </w:r>
      <w:r w:rsidR="002E3A86">
        <w:t>17, 2013</w:t>
      </w:r>
    </w:p>
    <w:p w:rsidR="002E3A86" w:rsidRPr="002E3A86" w:rsidRDefault="002E3A86" w:rsidP="002E3A86">
      <w:pPr>
        <w:jc w:val="center"/>
        <w:rPr>
          <w:b/>
          <w:sz w:val="28"/>
          <w:szCs w:val="28"/>
        </w:rPr>
      </w:pPr>
      <w:r w:rsidRPr="002E3A86">
        <w:rPr>
          <w:b/>
          <w:sz w:val="28"/>
          <w:szCs w:val="28"/>
        </w:rPr>
        <w:t>TIME IS REAL MONEY</w:t>
      </w:r>
    </w:p>
    <w:p w:rsidR="002E3A86" w:rsidRPr="002E3A86" w:rsidRDefault="002E3A86" w:rsidP="002E3A86">
      <w:pPr>
        <w:jc w:val="center"/>
        <w:rPr>
          <w:b/>
        </w:rPr>
      </w:pPr>
      <w:r w:rsidRPr="002E3A86">
        <w:rPr>
          <w:b/>
        </w:rPr>
        <w:t>TIME IMPACTS IN CONSTRUCTION – RISKS, ANALYSES, RECOVERY</w:t>
      </w:r>
    </w:p>
    <w:p w:rsidR="002E3A86" w:rsidRDefault="002E3A86" w:rsidP="002E3A86">
      <w:pPr>
        <w:pStyle w:val="ListParagraph"/>
        <w:numPr>
          <w:ilvl w:val="0"/>
          <w:numId w:val="1"/>
        </w:numPr>
      </w:pPr>
      <w:r>
        <w:t>Introduction</w:t>
      </w:r>
    </w:p>
    <w:p w:rsidR="002E3A86" w:rsidRDefault="002E3A86" w:rsidP="002E3A86">
      <w:pPr>
        <w:pStyle w:val="ListParagraph"/>
        <w:numPr>
          <w:ilvl w:val="1"/>
          <w:numId w:val="1"/>
        </w:numPr>
      </w:pPr>
      <w:r>
        <w:t>Risks</w:t>
      </w:r>
    </w:p>
    <w:p w:rsidR="002E3A86" w:rsidRDefault="002E3A86" w:rsidP="002E3A86">
      <w:pPr>
        <w:pStyle w:val="ListParagraph"/>
        <w:numPr>
          <w:ilvl w:val="1"/>
          <w:numId w:val="1"/>
        </w:numPr>
      </w:pPr>
      <w:r>
        <w:t>Risk Managers</w:t>
      </w:r>
    </w:p>
    <w:p w:rsidR="002E3A86" w:rsidRDefault="002E3A86" w:rsidP="002E3A86">
      <w:pPr>
        <w:pStyle w:val="ListParagraph"/>
        <w:numPr>
          <w:ilvl w:val="1"/>
          <w:numId w:val="1"/>
        </w:numPr>
      </w:pPr>
      <w:r>
        <w:t>Risk Consequences</w:t>
      </w:r>
    </w:p>
    <w:p w:rsidR="002E3A86" w:rsidRDefault="002E3A86" w:rsidP="002E3A86">
      <w:pPr>
        <w:pStyle w:val="ListParagraph"/>
        <w:numPr>
          <w:ilvl w:val="1"/>
          <w:numId w:val="1"/>
        </w:numPr>
      </w:pPr>
      <w:r>
        <w:t>Forensic Analysis – Accounting and Scheduling</w:t>
      </w:r>
    </w:p>
    <w:p w:rsidR="002E3A86" w:rsidRDefault="002E3A86" w:rsidP="002E3A86">
      <w:pPr>
        <w:pStyle w:val="ListParagraph"/>
        <w:numPr>
          <w:ilvl w:val="0"/>
          <w:numId w:val="1"/>
        </w:numPr>
      </w:pPr>
      <w:r>
        <w:t>Contracts and Legalize</w:t>
      </w:r>
    </w:p>
    <w:p w:rsidR="00CD5C17" w:rsidRDefault="00CD5C17" w:rsidP="00CD5C17">
      <w:pPr>
        <w:pStyle w:val="ListParagraph"/>
        <w:numPr>
          <w:ilvl w:val="1"/>
          <w:numId w:val="1"/>
        </w:numPr>
      </w:pPr>
      <w:r>
        <w:t>Notice</w:t>
      </w:r>
    </w:p>
    <w:p w:rsidR="00CD5C17" w:rsidRDefault="00CD5C17" w:rsidP="00CD5C17">
      <w:pPr>
        <w:pStyle w:val="ListParagraph"/>
        <w:numPr>
          <w:ilvl w:val="1"/>
          <w:numId w:val="1"/>
        </w:numPr>
      </w:pPr>
      <w:r>
        <w:t>Limitations</w:t>
      </w:r>
    </w:p>
    <w:p w:rsidR="00CD5C17" w:rsidRDefault="00CD5C17" w:rsidP="00CD5C17">
      <w:pPr>
        <w:pStyle w:val="ListParagraph"/>
        <w:numPr>
          <w:ilvl w:val="1"/>
          <w:numId w:val="1"/>
        </w:numPr>
      </w:pPr>
      <w:r>
        <w:t>Procedure</w:t>
      </w:r>
    </w:p>
    <w:p w:rsidR="00CD5C17" w:rsidRDefault="00CD5C17" w:rsidP="00CD5C17">
      <w:pPr>
        <w:pStyle w:val="ListParagraph"/>
        <w:numPr>
          <w:ilvl w:val="1"/>
          <w:numId w:val="1"/>
        </w:numPr>
      </w:pPr>
      <w:r>
        <w:t>Substance</w:t>
      </w:r>
    </w:p>
    <w:p w:rsidR="00CD5C17" w:rsidRDefault="00CD5C17" w:rsidP="002E3A86">
      <w:pPr>
        <w:pStyle w:val="ListParagraph"/>
        <w:numPr>
          <w:ilvl w:val="0"/>
          <w:numId w:val="1"/>
        </w:numPr>
      </w:pPr>
      <w:r>
        <w:t>Cause and Effect – Proof</w:t>
      </w:r>
    </w:p>
    <w:p w:rsidR="00CD5C17" w:rsidRDefault="00CD5C17" w:rsidP="00CD5C17">
      <w:pPr>
        <w:pStyle w:val="ListParagraph"/>
        <w:numPr>
          <w:ilvl w:val="1"/>
          <w:numId w:val="1"/>
        </w:numPr>
      </w:pPr>
      <w:r>
        <w:t>Project documents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Bid details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Detailed cost report – variance from budget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Daily reports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RFIs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Change orders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Written communications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Meeting minutes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Photos and video</w:t>
      </w:r>
    </w:p>
    <w:p w:rsidR="00CD5C17" w:rsidRDefault="00CD5C17" w:rsidP="00CD5C17">
      <w:pPr>
        <w:pStyle w:val="ListParagraph"/>
        <w:numPr>
          <w:ilvl w:val="1"/>
          <w:numId w:val="1"/>
        </w:numPr>
      </w:pPr>
      <w:r>
        <w:t>Identification of causes (what, when, why, where) (avoid who – focus on events)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Follow the money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Project staff input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Earned value variance</w:t>
      </w:r>
    </w:p>
    <w:p w:rsidR="00CD5C17" w:rsidRDefault="00CD5C17" w:rsidP="00CD5C17">
      <w:pPr>
        <w:pStyle w:val="ListParagraph"/>
        <w:numPr>
          <w:ilvl w:val="2"/>
          <w:numId w:val="1"/>
        </w:numPr>
      </w:pPr>
      <w:r>
        <w:t>Project records</w:t>
      </w:r>
    </w:p>
    <w:p w:rsidR="00CD5C17" w:rsidRDefault="00CD5C17" w:rsidP="00CD5C17">
      <w:pPr>
        <w:pStyle w:val="ListParagraph"/>
        <w:numPr>
          <w:ilvl w:val="1"/>
          <w:numId w:val="1"/>
        </w:numPr>
      </w:pPr>
      <w:r>
        <w:t>Use of schedules</w:t>
      </w:r>
    </w:p>
    <w:p w:rsidR="00E72413" w:rsidRDefault="00E72413" w:rsidP="00E72413">
      <w:pPr>
        <w:pStyle w:val="ListParagraph"/>
        <w:numPr>
          <w:ilvl w:val="2"/>
          <w:numId w:val="1"/>
        </w:numPr>
      </w:pPr>
      <w:r>
        <w:t>Will be the story board to link cause and effect</w:t>
      </w:r>
    </w:p>
    <w:p w:rsidR="00CD5C17" w:rsidRDefault="00E72413" w:rsidP="00CD5C17">
      <w:pPr>
        <w:pStyle w:val="ListParagraph"/>
        <w:numPr>
          <w:ilvl w:val="2"/>
          <w:numId w:val="1"/>
        </w:numPr>
      </w:pPr>
      <w:r>
        <w:t>Base line imperative</w:t>
      </w:r>
    </w:p>
    <w:p w:rsidR="00E72413" w:rsidRDefault="00E72413" w:rsidP="00CD5C17">
      <w:pPr>
        <w:pStyle w:val="ListParagraph"/>
        <w:numPr>
          <w:ilvl w:val="2"/>
          <w:numId w:val="1"/>
        </w:numPr>
      </w:pPr>
      <w:r>
        <w:t>Resource loading of schedule from bid estimate</w:t>
      </w:r>
    </w:p>
    <w:p w:rsidR="00E72413" w:rsidRDefault="00E72413" w:rsidP="00CD5C17">
      <w:pPr>
        <w:pStyle w:val="ListParagraph"/>
        <w:numPr>
          <w:ilvl w:val="2"/>
          <w:numId w:val="1"/>
        </w:numPr>
      </w:pPr>
      <w:r>
        <w:t>Updates must be regular</w:t>
      </w:r>
    </w:p>
    <w:p w:rsidR="00E72413" w:rsidRDefault="00E72413" w:rsidP="00CD5C17">
      <w:pPr>
        <w:pStyle w:val="ListParagraph"/>
        <w:numPr>
          <w:ilvl w:val="2"/>
          <w:numId w:val="1"/>
        </w:numPr>
      </w:pPr>
      <w:r>
        <w:lastRenderedPageBreak/>
        <w:t>First look at logic relationships</w:t>
      </w:r>
    </w:p>
    <w:p w:rsidR="00E72413" w:rsidRDefault="00E72413" w:rsidP="00CD5C17">
      <w:pPr>
        <w:pStyle w:val="ListParagraph"/>
        <w:numPr>
          <w:ilvl w:val="2"/>
          <w:numId w:val="1"/>
        </w:numPr>
      </w:pPr>
      <w:r>
        <w:t>Verify critical path activities</w:t>
      </w:r>
    </w:p>
    <w:p w:rsidR="00E72413" w:rsidRDefault="00E72413" w:rsidP="00CD5C17">
      <w:pPr>
        <w:pStyle w:val="ListParagraph"/>
        <w:numPr>
          <w:ilvl w:val="2"/>
          <w:numId w:val="1"/>
        </w:numPr>
      </w:pPr>
      <w:r>
        <w:t>Second look for late start activities</w:t>
      </w:r>
    </w:p>
    <w:p w:rsidR="00E72413" w:rsidRDefault="00E72413" w:rsidP="00CD5C17">
      <w:pPr>
        <w:pStyle w:val="ListParagraph"/>
        <w:numPr>
          <w:ilvl w:val="2"/>
          <w:numId w:val="1"/>
        </w:numPr>
      </w:pPr>
      <w:r>
        <w:t>Verify revisions for changes and acknowledged time extensions</w:t>
      </w:r>
    </w:p>
    <w:p w:rsidR="00E72413" w:rsidRDefault="00E72413" w:rsidP="00CD5C17">
      <w:pPr>
        <w:pStyle w:val="ListParagraph"/>
        <w:numPr>
          <w:ilvl w:val="2"/>
          <w:numId w:val="1"/>
        </w:numPr>
      </w:pPr>
      <w:r>
        <w:t>Verify resource loading aligns with cost allocations</w:t>
      </w:r>
    </w:p>
    <w:p w:rsidR="00CD5C17" w:rsidRDefault="00CD5C17" w:rsidP="002E3A86">
      <w:pPr>
        <w:pStyle w:val="ListParagraph"/>
        <w:numPr>
          <w:ilvl w:val="0"/>
          <w:numId w:val="1"/>
        </w:numPr>
      </w:pPr>
      <w:r>
        <w:t>Analytical Approaches</w:t>
      </w:r>
      <w:r w:rsidR="00E51CFA">
        <w:t xml:space="preserve"> – Schedules in “native” electronic form imperative</w:t>
      </w:r>
    </w:p>
    <w:p w:rsidR="00E51CFA" w:rsidRDefault="00E51CFA" w:rsidP="00E51CFA">
      <w:pPr>
        <w:pStyle w:val="ListParagraph"/>
        <w:numPr>
          <w:ilvl w:val="1"/>
          <w:numId w:val="1"/>
        </w:numPr>
      </w:pPr>
      <w:r>
        <w:t>AACE International recommended practices as guides</w:t>
      </w:r>
    </w:p>
    <w:p w:rsidR="00E51CFA" w:rsidRDefault="00E51CFA" w:rsidP="00E51CFA">
      <w:pPr>
        <w:pStyle w:val="ListParagraph"/>
        <w:numPr>
          <w:ilvl w:val="1"/>
          <w:numId w:val="1"/>
        </w:numPr>
      </w:pPr>
      <w:r>
        <w:t>Preference for “windows analysis” of schedules</w:t>
      </w:r>
    </w:p>
    <w:p w:rsidR="00E51CFA" w:rsidRDefault="00E51CFA" w:rsidP="00E51CFA">
      <w:pPr>
        <w:pStyle w:val="ListParagraph"/>
        <w:numPr>
          <w:ilvl w:val="1"/>
          <w:numId w:val="1"/>
        </w:numPr>
      </w:pPr>
      <w:r>
        <w:t>Schedule variance reports</w:t>
      </w:r>
    </w:p>
    <w:p w:rsidR="00E51CFA" w:rsidRDefault="00E51CFA" w:rsidP="00E51CFA">
      <w:pPr>
        <w:pStyle w:val="ListParagraph"/>
        <w:numPr>
          <w:ilvl w:val="1"/>
          <w:numId w:val="1"/>
        </w:numPr>
      </w:pPr>
      <w:r>
        <w:t>Logic variance reports</w:t>
      </w:r>
    </w:p>
    <w:p w:rsidR="00E51CFA" w:rsidRDefault="00E51CFA" w:rsidP="00E51CFA">
      <w:pPr>
        <w:pStyle w:val="ListParagraph"/>
        <w:numPr>
          <w:ilvl w:val="1"/>
          <w:numId w:val="1"/>
        </w:numPr>
      </w:pPr>
      <w:r>
        <w:t>Report of added and change activities</w:t>
      </w:r>
    </w:p>
    <w:p w:rsidR="00E51CFA" w:rsidRDefault="00E51CFA" w:rsidP="00E51CFA">
      <w:pPr>
        <w:pStyle w:val="ListParagraph"/>
        <w:numPr>
          <w:ilvl w:val="1"/>
          <w:numId w:val="1"/>
        </w:numPr>
      </w:pPr>
      <w:r>
        <w:t>Planned vs. actual resource usage – cumulative and weekly</w:t>
      </w:r>
    </w:p>
    <w:p w:rsidR="007F009D" w:rsidRDefault="007F009D" w:rsidP="007F009D">
      <w:pPr>
        <w:pStyle w:val="ListParagraph"/>
        <w:numPr>
          <w:ilvl w:val="1"/>
          <w:numId w:val="1"/>
        </w:numPr>
      </w:pPr>
      <w:r>
        <w:t>Measured mile approach to impact quantification</w:t>
      </w:r>
    </w:p>
    <w:p w:rsidR="00CD5C17" w:rsidRDefault="00CD5C17" w:rsidP="002E3A86">
      <w:pPr>
        <w:pStyle w:val="ListParagraph"/>
        <w:numPr>
          <w:ilvl w:val="0"/>
          <w:numId w:val="1"/>
        </w:numPr>
      </w:pPr>
      <w:r>
        <w:t>Red Flags</w:t>
      </w:r>
    </w:p>
    <w:p w:rsidR="00E51CFA" w:rsidRDefault="00E51CFA" w:rsidP="00E51CFA">
      <w:pPr>
        <w:pStyle w:val="ListParagraph"/>
        <w:numPr>
          <w:ilvl w:val="1"/>
          <w:numId w:val="1"/>
        </w:numPr>
      </w:pPr>
      <w:r>
        <w:t>Risk check lists used as guide</w:t>
      </w:r>
    </w:p>
    <w:p w:rsidR="00EB7F45" w:rsidRDefault="00EB7F45" w:rsidP="00E51CFA">
      <w:pPr>
        <w:pStyle w:val="ListParagraph"/>
        <w:numPr>
          <w:ilvl w:val="1"/>
          <w:numId w:val="1"/>
        </w:numPr>
      </w:pPr>
      <w:r>
        <w:t>Number 1 – UNTIMELY ACTIONS AND RESPONSES</w:t>
      </w:r>
    </w:p>
    <w:p w:rsidR="00E51CFA" w:rsidRDefault="00E51CFA" w:rsidP="00E51CFA">
      <w:pPr>
        <w:pStyle w:val="ListParagraph"/>
        <w:numPr>
          <w:ilvl w:val="1"/>
          <w:numId w:val="1"/>
        </w:numPr>
      </w:pPr>
      <w:r>
        <w:t>Specific schedule issues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Late or no baseline project schedule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No overall project schedule update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Only building with short look ahead schedules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Attribution of change orders and time extensions not included in schedule</w:t>
      </w:r>
    </w:p>
    <w:p w:rsidR="00EB7F45" w:rsidRDefault="00EB7F45" w:rsidP="00E51CFA">
      <w:pPr>
        <w:pStyle w:val="ListParagraph"/>
        <w:numPr>
          <w:ilvl w:val="1"/>
          <w:numId w:val="1"/>
        </w:numPr>
      </w:pPr>
      <w:r>
        <w:t>Performance issues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Start dates in jeopardy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Starts and stops are prevalent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Access issues – including multiple trades in area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Significant RFIs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Multiple change orders</w:t>
      </w:r>
    </w:p>
    <w:p w:rsidR="00EB7F45" w:rsidRDefault="00EB7F45" w:rsidP="00EB7F45">
      <w:pPr>
        <w:pStyle w:val="ListParagraph"/>
        <w:numPr>
          <w:ilvl w:val="2"/>
          <w:numId w:val="1"/>
        </w:numPr>
      </w:pPr>
      <w:r>
        <w:t>Out of sequence work voluntary or directed</w:t>
      </w:r>
    </w:p>
    <w:p w:rsidR="0018010B" w:rsidRDefault="00CD5C17" w:rsidP="0018010B">
      <w:pPr>
        <w:pStyle w:val="ListParagraph"/>
        <w:numPr>
          <w:ilvl w:val="0"/>
          <w:numId w:val="1"/>
        </w:numPr>
      </w:pPr>
      <w:r>
        <w:t>Recommendations</w:t>
      </w:r>
    </w:p>
    <w:p w:rsidR="0018010B" w:rsidRDefault="0018010B" w:rsidP="0018010B">
      <w:pPr>
        <w:pStyle w:val="ListParagraph"/>
        <w:numPr>
          <w:ilvl w:val="1"/>
          <w:numId w:val="1"/>
        </w:numPr>
      </w:pPr>
      <w:r>
        <w:t>Reconcile bid estimate with project cost accounting</w:t>
      </w:r>
    </w:p>
    <w:p w:rsidR="0018010B" w:rsidRDefault="0018010B" w:rsidP="0018010B">
      <w:pPr>
        <w:pStyle w:val="ListParagraph"/>
        <w:numPr>
          <w:ilvl w:val="1"/>
          <w:numId w:val="1"/>
        </w:numPr>
      </w:pPr>
      <w:r>
        <w:t>Reconcile project cost accounting with project schedule</w:t>
      </w:r>
    </w:p>
    <w:p w:rsidR="0018010B" w:rsidRDefault="0018010B" w:rsidP="0018010B">
      <w:pPr>
        <w:pStyle w:val="ListParagraph"/>
        <w:numPr>
          <w:ilvl w:val="1"/>
          <w:numId w:val="1"/>
        </w:numPr>
      </w:pPr>
      <w:r>
        <w:t>Hold monthly risk review at time of pay application preparation</w:t>
      </w:r>
    </w:p>
    <w:p w:rsidR="0018010B" w:rsidRDefault="0018010B" w:rsidP="0018010B">
      <w:pPr>
        <w:pStyle w:val="ListParagraph"/>
        <w:numPr>
          <w:ilvl w:val="1"/>
          <w:numId w:val="1"/>
        </w:numPr>
      </w:pPr>
      <w:r>
        <w:t>Make sure have own schedule for work even if no general schedule exists</w:t>
      </w:r>
    </w:p>
    <w:p w:rsidR="0018010B" w:rsidRDefault="0018010B" w:rsidP="0018010B">
      <w:pPr>
        <w:pStyle w:val="ListParagraph"/>
        <w:numPr>
          <w:ilvl w:val="1"/>
          <w:numId w:val="1"/>
        </w:numPr>
      </w:pPr>
      <w:r>
        <w:t>Follow your schedule unless prevented from doing so</w:t>
      </w:r>
    </w:p>
    <w:p w:rsidR="007F009D" w:rsidRDefault="007F009D" w:rsidP="0018010B">
      <w:pPr>
        <w:pStyle w:val="ListParagraph"/>
        <w:numPr>
          <w:ilvl w:val="1"/>
          <w:numId w:val="1"/>
        </w:numPr>
      </w:pPr>
      <w:r>
        <w:t>Make sure schedules are updated and preserve all electronic versions</w:t>
      </w:r>
    </w:p>
    <w:p w:rsidR="0018010B" w:rsidRDefault="0018010B" w:rsidP="0018010B">
      <w:pPr>
        <w:pStyle w:val="ListParagraph"/>
        <w:numPr>
          <w:ilvl w:val="1"/>
          <w:numId w:val="1"/>
        </w:numPr>
      </w:pPr>
      <w:r>
        <w:t>Read contract and highlight all NOTICE provisions and time limitations</w:t>
      </w:r>
    </w:p>
    <w:p w:rsidR="0018010B" w:rsidRDefault="007F009D" w:rsidP="0018010B">
      <w:pPr>
        <w:pStyle w:val="ListParagraph"/>
        <w:numPr>
          <w:ilvl w:val="1"/>
          <w:numId w:val="1"/>
        </w:numPr>
      </w:pPr>
      <w:r>
        <w:t>Keep good detailed daily reports of project activities</w:t>
      </w:r>
    </w:p>
    <w:p w:rsidR="007F009D" w:rsidRDefault="007F009D" w:rsidP="0018010B">
      <w:pPr>
        <w:pStyle w:val="ListParagraph"/>
        <w:numPr>
          <w:ilvl w:val="1"/>
          <w:numId w:val="1"/>
        </w:numPr>
      </w:pPr>
      <w:r>
        <w:t>Be cautious not to waive any rights</w:t>
      </w:r>
    </w:p>
    <w:p w:rsidR="007F009D" w:rsidRDefault="007F009D" w:rsidP="0018010B">
      <w:pPr>
        <w:pStyle w:val="ListParagraph"/>
        <w:numPr>
          <w:ilvl w:val="1"/>
          <w:numId w:val="1"/>
        </w:numPr>
      </w:pPr>
      <w:r>
        <w:t>Resolve disputes as quickly as possible</w:t>
      </w:r>
    </w:p>
    <w:sectPr w:rsidR="007F0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61" w:rsidRDefault="00ED4C61" w:rsidP="004E43B4">
      <w:pPr>
        <w:spacing w:after="0" w:line="240" w:lineRule="auto"/>
      </w:pPr>
      <w:r>
        <w:separator/>
      </w:r>
    </w:p>
  </w:endnote>
  <w:endnote w:type="continuationSeparator" w:id="0">
    <w:p w:rsidR="00ED4C61" w:rsidRDefault="00ED4C61" w:rsidP="004E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B" w:rsidRDefault="00180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B" w:rsidRPr="004E43B4" w:rsidRDefault="007F009D" w:rsidP="004E43B4">
    <w:pPr>
      <w:pStyle w:val="Footer"/>
    </w:pPr>
    <w:r w:rsidRPr="007F009D">
      <w:rPr>
        <w:noProof/>
      </w:rPr>
      <w:t>{00040074-1}</w:t>
    </w:r>
    <w:r w:rsidR="0018010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B" w:rsidRDefault="00180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61" w:rsidRDefault="00ED4C61" w:rsidP="004E43B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D4C61" w:rsidRDefault="00ED4C61" w:rsidP="004E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B" w:rsidRDefault="00180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B" w:rsidRDefault="001801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B" w:rsidRDefault="0018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4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0C"/>
    <w:rsid w:val="0018010B"/>
    <w:rsid w:val="002E3A86"/>
    <w:rsid w:val="004E43B4"/>
    <w:rsid w:val="007E56D3"/>
    <w:rsid w:val="007F009D"/>
    <w:rsid w:val="00931EFC"/>
    <w:rsid w:val="00CD5C17"/>
    <w:rsid w:val="00E51CFA"/>
    <w:rsid w:val="00E6760C"/>
    <w:rsid w:val="00E72413"/>
    <w:rsid w:val="00EB7F45"/>
    <w:rsid w:val="00E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B4"/>
  </w:style>
  <w:style w:type="paragraph" w:styleId="Footer">
    <w:name w:val="footer"/>
    <w:basedOn w:val="Normal"/>
    <w:link w:val="FooterChar"/>
    <w:uiPriority w:val="99"/>
    <w:unhideWhenUsed/>
    <w:rsid w:val="004E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B4"/>
  </w:style>
  <w:style w:type="paragraph" w:styleId="Footer">
    <w:name w:val="footer"/>
    <w:basedOn w:val="Normal"/>
    <w:link w:val="FooterChar"/>
    <w:uiPriority w:val="99"/>
    <w:unhideWhenUsed/>
    <w:rsid w:val="004E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CFMA PRESENTATION mdt december 17, 2013  (00040074.DOCX;1)</vt:lpstr>
    </vt:vector>
  </TitlesOfParts>
  <Company>Affinity Consulting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CFMA PRESENTATION mdt december 17, 2013  (00040074.DOCX;1)</dc:title>
  <dc:subject>00040074-1</dc:subject>
  <dc:creator>Mike Tarullo</dc:creator>
  <cp:lastModifiedBy>Tom Gillies</cp:lastModifiedBy>
  <cp:revision>2</cp:revision>
  <dcterms:created xsi:type="dcterms:W3CDTF">2013-12-27T19:57:00Z</dcterms:created>
  <dcterms:modified xsi:type="dcterms:W3CDTF">2013-12-27T19:57:00Z</dcterms:modified>
</cp:coreProperties>
</file>