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293C56">
      <w:r>
        <w:rPr>
          <w:noProof/>
        </w:rPr>
        <w:pict>
          <v:shapetype id="_x0000_t202" coordsize="21600,21600" o:spt="202" path="m,l,21600r21600,l21600,xe">
            <v:stroke joinstyle="miter"/>
            <v:path gradientshapeok="t" o:connecttype="rect"/>
          </v:shapetype>
          <v:shape id="_x0000_s1047" type="#_x0000_t202" style="position:absolute;margin-left:140.85pt;margin-top:64.2pt;width:430.2pt;height:100.2pt;z-index:251630080;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47;mso-column-margin:5.7pt" inset="2.85pt,2.85pt,2.85pt,2.85pt">
              <w:txbxContent>
                <w:p w:rsidR="00545F10" w:rsidRDefault="00545F10" w:rsidP="0024064D">
                  <w:pPr>
                    <w:pStyle w:val="Heading1"/>
                    <w:jc w:val="center"/>
                    <w:rPr>
                      <w:sz w:val="36"/>
                      <w:szCs w:val="36"/>
                    </w:rPr>
                  </w:pPr>
                  <w:r>
                    <w:rPr>
                      <w:sz w:val="36"/>
                      <w:szCs w:val="36"/>
                    </w:rPr>
                    <w:t>Middle Tennessee Chapter of</w:t>
                  </w:r>
                  <w:r w:rsidRPr="001C261C">
                    <w:rPr>
                      <w:sz w:val="36"/>
                      <w:szCs w:val="36"/>
                    </w:rPr>
                    <w:t xml:space="preserve"> Construction Financial Management Association</w:t>
                  </w:r>
                  <w:r>
                    <w:rPr>
                      <w:sz w:val="36"/>
                      <w:szCs w:val="36"/>
                    </w:rPr>
                    <w:t xml:space="preserve"> </w:t>
                  </w:r>
                </w:p>
                <w:p w:rsidR="00545F10" w:rsidRPr="001C261C" w:rsidRDefault="00545F10" w:rsidP="0024064D">
                  <w:pPr>
                    <w:pStyle w:val="Heading1"/>
                    <w:jc w:val="center"/>
                  </w:pPr>
                  <w:r>
                    <w:rPr>
                      <w:sz w:val="36"/>
                      <w:szCs w:val="36"/>
                    </w:rPr>
                    <w:t>Celebrating 28 years - 1985-2013</w:t>
                  </w:r>
                </w:p>
              </w:txbxContent>
            </v:textbox>
            <w10:wrap side="left" anchorx="page" anchory="page"/>
          </v:shape>
        </w:pict>
      </w:r>
      <w:r>
        <w:pict>
          <v:rect id="_x0000_s1028" style="position:absolute;margin-left:35.2pt;margin-top:54.1pt;width:527.9pt;height:128.9pt;z-index:251619840;visibility:visible;mso-wrap-edited:f;mso-wrap-distance-left:2.88pt;mso-wrap-distance-top:2.88pt;mso-wrap-distance-right:2.88pt;mso-wrap-distance-bottom:2.88pt;mso-position-horizontal-relative:page;mso-position-vertical-relative:page" o:regroupid="4" fillcolor="#9bbb59 [3206]" strokecolor="#f2f2f2 [3041]" strokeweight="1pt" insetpen="t" o:cliptowrap="t">
            <v:fill color2="#4e6128 [1606]" angle="-135" focus="100%" type="gradient"/>
            <v:shadow on="t" type="perspective" color="#d6e3bc [1302]" opacity=".5" origin=",.5" offset="0,0" matrix=",-56756f,,.5"/>
            <o:lock v:ext="edit" shapetype="t"/>
            <v:textbox inset="2.88pt,2.88pt,2.88pt,2.88pt"/>
            <w10:wrap side="left" anchorx="page" anchory="page"/>
          </v:rect>
        </w:pict>
      </w:r>
      <w:r>
        <w:pict>
          <v:shape id="_x0000_s1039" type="#_x0000_t202" style="position:absolute;margin-left:451.5pt;margin-top:39.55pt;width:111.6pt;height:31.25pt;z-index:251625984;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column-margin:5.7pt;mso-fit-shape-to-text:t" inset="2.85pt,2.85pt,2.85pt,2.85pt">
              <w:txbxContent>
                <w:p w:rsidR="00545F10" w:rsidRPr="00B1332E" w:rsidRDefault="00545F10" w:rsidP="00280A50">
                  <w:pPr>
                    <w:pStyle w:val="VolumeandIssue"/>
                  </w:pPr>
                  <w:r>
                    <w:t>April, May, June 2013</w:t>
                  </w:r>
                </w:p>
              </w:txbxContent>
            </v:textbox>
            <w10:wrap side="left" anchorx="page" anchory="page"/>
          </v:shape>
        </w:pict>
      </w:r>
      <w:r>
        <w:rPr>
          <w:noProof/>
        </w:rPr>
        <w:pict>
          <v:line id="_x0000_s1052" style="position:absolute;z-index:251635200;visibility:visible;mso-wrap-edited:f;mso-wrap-distance-left:2.88pt;mso-wrap-distance-top:2.88pt;mso-wrap-distance-right:2.88pt;mso-wrap-distance-bottom:2.88pt;mso-position-horizontal-relative:page;mso-position-vertical-relative:page" from="175.15pt,186.6pt" to="175.15pt,751.1pt" o:regroupid="1" strokecolor="#ccc999"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29056;mso-wrap-distance-left:2.88pt;mso-wrap-distance-top:2.88pt;mso-wrap-distance-right:2.88pt;mso-wrap-distance-bottom:2.88pt;mso-position-horizontal-relative:page;mso-position-vertical-relative:page" o:regroupid="2" stroked="f" strokeweight="0" insetpen="t" o:cliptowrap="t">
            <v:shadow color="#ccc"/>
            <v:textbox inset="0,0,0,0"/>
            <w10:wrap side="left" anchorx="page" anchory="page"/>
          </v:shape>
        </w:pict>
      </w:r>
    </w:p>
    <w:p w:rsidR="00265EA5" w:rsidRDefault="00293C56">
      <w:r>
        <w:rPr>
          <w:noProof/>
        </w:rPr>
        <w:pict>
          <v:shape id="_x0000_s1141" type="#_x0000_t202" style="position:absolute;margin-left:58.6pt;margin-top:49.75pt;width:296.55pt;height:66.05pt;z-index:251698688;visibility:visible;mso-wrap-style:non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mso-fit-shape-to-text:t" inset="2.85pt,2.85pt,2.85pt,2.85pt">
              <w:txbxContent>
                <w:p w:rsidR="00545F10" w:rsidRPr="001C261C" w:rsidRDefault="00545F10" w:rsidP="00060D0A">
                  <w:pPr>
                    <w:jc w:val="both"/>
                  </w:pPr>
                  <w:r>
                    <w:rPr>
                      <w:noProof/>
                    </w:rPr>
                    <w:drawing>
                      <wp:inline distT="0" distB="0" distL="0" distR="0">
                        <wp:extent cx="944880" cy="838200"/>
                        <wp:effectExtent l="19050" t="0" r="7620" b="0"/>
                        <wp:docPr id="35" name="Picture 35" descr="http://www.cfma.org/files/CFMA-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fma.org/files/CFMA-color-logo.jpg"/>
                                <pic:cNvPicPr>
                                  <a:picLocks noChangeAspect="1" noChangeArrowheads="1"/>
                                </pic:cNvPicPr>
                              </pic:nvPicPr>
                              <pic:blipFill>
                                <a:blip r:embed="rId5"/>
                                <a:srcRect/>
                                <a:stretch>
                                  <a:fillRect/>
                                </a:stretch>
                              </pic:blipFill>
                              <pic:spPr bwMode="auto">
                                <a:xfrm>
                                  <a:off x="0" y="0"/>
                                  <a:ext cx="944880" cy="838200"/>
                                </a:xfrm>
                                <a:prstGeom prst="rect">
                                  <a:avLst/>
                                </a:prstGeom>
                                <a:noFill/>
                                <a:ln w="9525">
                                  <a:noFill/>
                                  <a:miter lim="800000"/>
                                  <a:headEnd/>
                                  <a:tailEnd/>
                                </a:ln>
                              </pic:spPr>
                            </pic:pic>
                          </a:graphicData>
                        </a:graphic>
                      </wp:inline>
                    </w:drawing>
                  </w:r>
                </w:p>
              </w:txbxContent>
            </v:textbox>
            <w10:wrap side="left" anchorx="page" anchory="page"/>
          </v:shape>
        </w:pict>
      </w:r>
      <w:r>
        <w:rPr>
          <w:noProof/>
        </w:rPr>
        <w:pict>
          <v:shape id="_x0000_s1038" type="#_x0000_t202" style="position:absolute;margin-left:452.25pt;margin-top:416.7pt;width:120.6pt;height:177.85pt;z-index:251624960;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8;mso-column-margin:5.7pt" inset="2.85pt,2.85pt,2.85pt,2.85pt">
              <w:txbxContent/>
            </v:textbox>
            <w10:wrap side="left" anchorx="page" anchory="page"/>
          </v:shape>
        </w:pict>
      </w:r>
    </w:p>
    <w:p w:rsidR="0076357D" w:rsidRDefault="00293C56">
      <w:r>
        <w:rPr>
          <w:noProof/>
        </w:rPr>
        <w:pict>
          <v:shape id="_x0000_s1036" type="#_x0000_t202" style="position:absolute;margin-left:183.75pt;margin-top:416.7pt;width:120.6pt;height:186.3pt;z-index:251622912;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7;mso-column-margin:5.7pt" inset="2.85pt,2.85pt,2.85pt,2.85pt">
              <w:txbxContent>
                <w:p w:rsidR="00545F10" w:rsidRPr="0022453D" w:rsidRDefault="00545F10" w:rsidP="0022453D">
                  <w:pPr>
                    <w:pStyle w:val="BodyText"/>
                  </w:pPr>
                  <w:r>
                    <w:t xml:space="preserve">Thanks to all members for renewing this year.  I am so excited for what this year has in store for us as a chapter.  </w:t>
                  </w:r>
                </w:p>
                <w:p w:rsidR="00545F10" w:rsidRDefault="00545F10" w:rsidP="0029182B">
                  <w:pPr>
                    <w:pStyle w:val="BodyText"/>
                  </w:pPr>
                  <w:r>
                    <w:t xml:space="preserve">We have already had a great start to this year. April we had our first Board Meeting and we laid out the plan for the rest of this year in terms of meetings, golf tournament, mini golf tournament, and CCIFP Exam.  </w:t>
                  </w:r>
                </w:p>
                <w:p w:rsidR="00545F10" w:rsidRDefault="00545F10" w:rsidP="0022453D">
                  <w:pPr>
                    <w:pStyle w:val="BodyText"/>
                  </w:pPr>
                  <w:r>
                    <w:t xml:space="preserve">April also had our first Chapter Meeting.  We were pleased to have Steve Hawkins, Administrator for TOSHA.  It was a very informative meeting and gave us resources that we can access at TOSHA if we need to.  </w:t>
                  </w:r>
                </w:p>
                <w:p w:rsidR="00545F10" w:rsidRDefault="00545F10" w:rsidP="0022453D">
                  <w:pPr>
                    <w:pStyle w:val="BodyText"/>
                  </w:pPr>
                  <w:r>
                    <w:t>May was our 18</w:t>
                  </w:r>
                  <w:r w:rsidRPr="00060D0A">
                    <w:rPr>
                      <w:vertAlign w:val="superscript"/>
                    </w:rPr>
                    <w:t>th</w:t>
                  </w:r>
                  <w:r>
                    <w:t xml:space="preserve"> Annual CFMA Golf Tournament to benefit our Scholarship Fund for deserving college students in our community.  You can read details of the tournament on page 2. </w:t>
                  </w:r>
                </w:p>
                <w:p w:rsidR="00545F10" w:rsidRPr="0022453D" w:rsidRDefault="00545F10" w:rsidP="0022453D">
                  <w:pPr>
                    <w:pStyle w:val="BodyText"/>
                  </w:pPr>
                  <w:r>
                    <w:t xml:space="preserve">June was our CFMA 2013 Annual Conference. There were about 15 of us who were able to attend and bring back ideas for our chapter and our companies.  </w:t>
                  </w:r>
                </w:p>
              </w:txbxContent>
            </v:textbox>
            <w10:wrap side="left" anchorx="page" anchory="page"/>
          </v:shape>
        </w:pict>
      </w:r>
      <w:r>
        <w:rPr>
          <w:noProof/>
        </w:rPr>
        <w:pict>
          <v:shape id="_x0000_s1139" type="#_x0000_t202" style="position:absolute;margin-left:17.3pt;margin-top:212.7pt;width:155.25pt;height:108pt;z-index:251695616;visibility:visible;mso-wrap-edited:f;mso-position-horizontal-relative:page;mso-position-vertical-relative:page" wrapcoords="0 0 21600 0 21600 21600 0 21600 0 0" filled="f" stroked="f">
            <v:textbox style="mso-next-textbox:#_x0000_s1139;mso-fit-shape-to-text:t" inset="0,0,0,0">
              <w:txbxContent>
                <w:p w:rsidR="00545F10" w:rsidRPr="00F15FF2" w:rsidRDefault="00545F10" w:rsidP="00F15FF2">
                  <w:pPr>
                    <w:pStyle w:val="TOCText"/>
                  </w:pPr>
                  <w:r>
                    <w:t>Start of New Year</w:t>
                  </w:r>
                  <w:r>
                    <w:tab/>
                  </w:r>
                  <w:r>
                    <w:tab/>
                    <w:t>1</w:t>
                  </w:r>
                </w:p>
                <w:p w:rsidR="00545F10" w:rsidRPr="00F15FF2" w:rsidRDefault="00545F10" w:rsidP="00F15FF2">
                  <w:pPr>
                    <w:pStyle w:val="TOCText"/>
                  </w:pPr>
                  <w:r>
                    <w:t>Breakfast Meeting April 26</w:t>
                  </w:r>
                  <w:r w:rsidRPr="009713E4">
                    <w:rPr>
                      <w:vertAlign w:val="superscript"/>
                    </w:rPr>
                    <w:t>th</w:t>
                  </w:r>
                  <w:r>
                    <w:tab/>
                  </w:r>
                  <w:r>
                    <w:tab/>
                    <w:t>2</w:t>
                  </w:r>
                </w:p>
                <w:p w:rsidR="00545F10" w:rsidRPr="00F15FF2" w:rsidRDefault="00545F10" w:rsidP="00F15FF2">
                  <w:pPr>
                    <w:pStyle w:val="TOCText"/>
                  </w:pPr>
                  <w:r>
                    <w:t>18</w:t>
                  </w:r>
                  <w:r w:rsidRPr="009713E4">
                    <w:rPr>
                      <w:vertAlign w:val="superscript"/>
                    </w:rPr>
                    <w:t>th</w:t>
                  </w:r>
                  <w:r>
                    <w:t xml:space="preserve"> Annual Golf Tournament</w:t>
                  </w:r>
                  <w:r>
                    <w:tab/>
                  </w:r>
                  <w:r>
                    <w:tab/>
                    <w:t>2</w:t>
                  </w:r>
                </w:p>
                <w:p w:rsidR="00545F10" w:rsidRDefault="00545F10" w:rsidP="00F15FF2">
                  <w:pPr>
                    <w:pStyle w:val="TOCText"/>
                  </w:pPr>
                  <w:r>
                    <w:t>CFMA 2013 Annual Conference</w:t>
                  </w:r>
                  <w:r>
                    <w:tab/>
                  </w:r>
                  <w:r>
                    <w:tab/>
                    <w:t>3</w:t>
                  </w:r>
                </w:p>
                <w:p w:rsidR="00545F10" w:rsidRDefault="00545F10" w:rsidP="00F15FF2">
                  <w:pPr>
                    <w:pStyle w:val="TOCText"/>
                  </w:pPr>
                  <w:r>
                    <w:t>Board Members 2013-2014</w:t>
                  </w:r>
                  <w:r>
                    <w:tab/>
                  </w:r>
                  <w:r>
                    <w:tab/>
                    <w:t>4</w:t>
                  </w:r>
                </w:p>
                <w:p w:rsidR="00545F10" w:rsidRPr="00F15FF2" w:rsidRDefault="00545F10" w:rsidP="00F15FF2">
                  <w:pPr>
                    <w:pStyle w:val="TOCText"/>
                  </w:pPr>
                  <w:r>
                    <w:t>Committees 2013-2014</w:t>
                  </w:r>
                  <w:r>
                    <w:tab/>
                  </w:r>
                  <w:r>
                    <w:tab/>
                    <w:t>4</w:t>
                  </w:r>
                </w:p>
              </w:txbxContent>
            </v:textbox>
            <w10:wrap anchorx="page" anchory="page"/>
          </v:shape>
        </w:pict>
      </w:r>
      <w:r>
        <w:rPr>
          <w:noProof/>
        </w:rPr>
        <w:pict>
          <v:shape id="_x0000_s1037" type="#_x0000_t202" style="position:absolute;margin-left:317.25pt;margin-top:416.7pt;width:126.6pt;height:190.5pt;z-index:251623936;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38;mso-column-margin:5.7pt" inset="2.85pt,2.85pt,2.85pt,2.85pt">
              <w:txbxContent/>
            </v:textbox>
            <w10:wrap side="left" anchorx="page" anchory="page"/>
          </v:shape>
        </w:pict>
      </w:r>
      <w:r w:rsidR="0096161D">
        <w:rPr>
          <w:noProof/>
        </w:rPr>
        <w:drawing>
          <wp:anchor distT="0" distB="0" distL="114300" distR="114300" simplePos="0" relativeHeight="251700736" behindDoc="0" locked="0" layoutInCell="1" allowOverlap="1">
            <wp:simplePos x="0" y="0"/>
            <wp:positionH relativeFrom="margin">
              <wp:posOffset>2195195</wp:posOffset>
            </wp:positionH>
            <wp:positionV relativeFrom="margin">
              <wp:posOffset>2226310</wp:posOffset>
            </wp:positionV>
            <wp:extent cx="3657600" cy="2438400"/>
            <wp:effectExtent l="19050" t="0" r="0" b="0"/>
            <wp:wrapSquare wrapText="bothSides"/>
            <wp:docPr id="118" name="Picture 118" descr="MP90018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P900182819"/>
                    <pic:cNvPicPr>
                      <a:picLocks noChangeAspect="1" noChangeArrowheads="1"/>
                    </pic:cNvPicPr>
                  </pic:nvPicPr>
                  <pic:blipFill>
                    <a:blip r:embed="rId6" cstate="print"/>
                    <a:srcRect/>
                    <a:stretch>
                      <a:fillRect/>
                    </a:stretch>
                  </pic:blipFill>
                  <pic:spPr bwMode="auto">
                    <a:xfrm>
                      <a:off x="0" y="0"/>
                      <a:ext cx="3657600" cy="2438400"/>
                    </a:xfrm>
                    <a:prstGeom prst="rect">
                      <a:avLst/>
                    </a:prstGeom>
                    <a:noFill/>
                    <a:ln w="9525">
                      <a:noFill/>
                      <a:miter lim="800000"/>
                      <a:headEnd/>
                      <a:tailEnd/>
                    </a:ln>
                  </pic:spPr>
                </pic:pic>
              </a:graphicData>
            </a:graphic>
          </wp:anchor>
        </w:drawing>
      </w:r>
      <w:r>
        <w:rPr>
          <w:noProof/>
        </w:rPr>
        <w:pict>
          <v:shape id="_x0000_s1044" type="#_x0000_t202" style="position:absolute;margin-left:44.25pt;margin-top:192.7pt;width:123.6pt;height:15.65pt;z-index:251628032;visibility:visible;mso-wrap-edited:f;mso-wrap-distance-left:2.88pt;mso-wrap-distance-top:2.88pt;mso-wrap-distance-right:2.88pt;mso-wrap-distance-bottom:2.88pt;mso-position-horizontal-relative:page;mso-position-vertical-relative:page" o:regroupid="2" filled="f" stroked="f" strokeweight="0" insetpen="t" o:cliptowrap="t">
            <v:shadow color="#ccc"/>
            <o:lock v:ext="edit" shapetype="t"/>
            <v:textbox style="mso-next-textbox:#_x0000_s1044;mso-column-margin:5.7pt" inset="2.85pt,2.85pt,2.85pt,2.85pt">
              <w:txbxContent>
                <w:p w:rsidR="00545F10" w:rsidRPr="00F15FF2" w:rsidRDefault="00545F10" w:rsidP="00F15FF2">
                  <w:pPr>
                    <w:pStyle w:val="TOCTitle"/>
                  </w:pPr>
                  <w:r w:rsidRPr="00F15FF2">
                    <w:t>Inside this issue:</w:t>
                  </w:r>
                </w:p>
              </w:txbxContent>
            </v:textbox>
            <w10:wrap side="left" anchorx="page" anchory="page"/>
          </v:shape>
        </w:pict>
      </w:r>
      <w:r>
        <w:rPr>
          <w:noProof/>
        </w:rPr>
        <w:pict>
          <v:shape id="_x0000_s1040" type="#_x0000_t202" style="position:absolute;margin-left:182.25pt;margin-top:186.6pt;width:390.6pt;height:31.2pt;z-index:251627008;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40;mso-column-margin:5.7pt" inset="2.85pt,2.85pt,2.85pt,2.85pt">
              <w:txbxContent>
                <w:p w:rsidR="00545F10" w:rsidRPr="009365B5" w:rsidRDefault="00545F10" w:rsidP="00974687">
                  <w:pPr>
                    <w:pStyle w:val="Heading2"/>
                    <w:rPr>
                      <w:b/>
                    </w:rPr>
                  </w:pPr>
                  <w:r w:rsidRPr="009365B5">
                    <w:rPr>
                      <w:b/>
                    </w:rPr>
                    <w:t>Starting of New Year!!!</w:t>
                  </w:r>
                </w:p>
              </w:txbxContent>
            </v:textbox>
            <w10:wrap side="left" anchorx="page" anchory="page"/>
          </v:shape>
        </w:pict>
      </w:r>
      <w:r w:rsidR="00974687">
        <w:br w:type="page"/>
      </w:r>
    </w:p>
    <w:p w:rsidR="0076357D" w:rsidRDefault="00293C56">
      <w:r>
        <w:rPr>
          <w:noProof/>
        </w:rPr>
        <w:lastRenderedPageBreak/>
        <w:pict>
          <v:shape id="_x0000_s1168" type="#_x0000_t202" style="position:absolute;margin-left:453.7pt;margin-top:62.4pt;width:111.6pt;height:18.45pt;z-index:2517294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68;mso-column-margin:5.7pt;mso-fit-shape-to-text:t" inset="2.85pt,2.85pt,2.85pt,2.85pt">
              <w:txbxContent>
                <w:p w:rsidR="00545F10" w:rsidRPr="00B1332E" w:rsidRDefault="00545F10" w:rsidP="009713E4">
                  <w:pPr>
                    <w:pStyle w:val="VolumeandIssue"/>
                  </w:pPr>
                  <w:r>
                    <w:t>April, May, June 2013</w:t>
                  </w:r>
                </w:p>
              </w:txbxContent>
            </v:textbox>
            <w10:wrap side="left" anchorx="page" anchory="page"/>
          </v:shape>
        </w:pict>
      </w:r>
    </w:p>
    <w:p w:rsidR="0076357D" w:rsidRDefault="0076357D"/>
    <w:p w:rsidR="0076357D" w:rsidRDefault="00293C56">
      <w:r>
        <w:rPr>
          <w:noProof/>
        </w:rPr>
        <w:pict>
          <v:shape id="_x0000_s1072" type="#_x0000_t202" style="position:absolute;margin-left:175.3pt;margin-top:108.2pt;width:378pt;height:48.75pt;z-index:251643392;mso-position-horizontal-relative:page;mso-position-vertical-relative:page" filled="f" stroked="f">
            <v:textbox style="mso-next-textbox:#_x0000_s1072" inset="0,0,0,0">
              <w:txbxContent>
                <w:p w:rsidR="00545F10" w:rsidRPr="0096161D" w:rsidRDefault="00545F10" w:rsidP="0029182B">
                  <w:pPr>
                    <w:pStyle w:val="Heading3"/>
                    <w:rPr>
                      <w:b/>
                    </w:rPr>
                  </w:pPr>
                  <w:r w:rsidRPr="0096161D">
                    <w:rPr>
                      <w:b/>
                    </w:rPr>
                    <w:t>TOSHA Administrator Steven Hawkins</w:t>
                  </w:r>
                </w:p>
                <w:p w:rsidR="00545F10" w:rsidRPr="00CD6CF2" w:rsidRDefault="00545F10" w:rsidP="00974687">
                  <w:pPr>
                    <w:pStyle w:val="Heading2"/>
                    <w:rPr>
                      <w:b/>
                    </w:rPr>
                  </w:pPr>
                  <w:r w:rsidRPr="00CD6CF2">
                    <w:rPr>
                      <w:b/>
                    </w:rPr>
                    <w:t>Breakfast Meeting April 26, 2014</w:t>
                  </w:r>
                </w:p>
              </w:txbxContent>
            </v:textbox>
            <w10:wrap side="left" anchorx="page" anchory="page"/>
          </v:shape>
        </w:pict>
      </w:r>
      <w:r>
        <w:rPr>
          <w:noProof/>
        </w:rPr>
        <w:pict>
          <v:shape id="_x0000_s1144" style="position:absolute;margin-left:48.3pt;margin-top:87pt;width:527.65pt;height:.05pt;z-index:251704832;visibility:visible;mso-wrap-edited:f;mso-wrap-distance-left:2.88pt;mso-wrap-distance-top:2.88pt;mso-wrap-distance-right:2.88pt;mso-wrap-distance-bottom:2.88pt;mso-position-horizontal-relative:page;mso-position-vertical-relative:page" coordsize="10653,1" path="m,1l10653,e" strokeweight="3pt" o:cliptowrap="t">
            <v:shadow color="#ccc"/>
            <v:path arrowok="t"/>
            <w10:wrap side="left" anchorx="page" anchory="page"/>
          </v:shape>
        </w:pict>
      </w:r>
    </w:p>
    <w:p w:rsidR="0076357D" w:rsidRDefault="00CD6CF2">
      <w:r>
        <w:rPr>
          <w:noProof/>
        </w:rPr>
        <w:drawing>
          <wp:inline distT="0" distB="0" distL="0" distR="0">
            <wp:extent cx="1489710" cy="4648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1114" cy="465258"/>
                    </a:xfrm>
                    <a:prstGeom prst="rect">
                      <a:avLst/>
                    </a:prstGeom>
                    <a:noFill/>
                    <a:ln w="9525">
                      <a:noFill/>
                      <a:miter lim="800000"/>
                      <a:headEnd/>
                      <a:tailEnd/>
                    </a:ln>
                  </pic:spPr>
                </pic:pic>
              </a:graphicData>
            </a:graphic>
          </wp:inline>
        </w:drawing>
      </w:r>
    </w:p>
    <w:p w:rsidR="0076357D" w:rsidRDefault="00CD6CF2">
      <w:r>
        <w:rPr>
          <w:noProof/>
        </w:rPr>
        <w:drawing>
          <wp:anchor distT="0" distB="0" distL="114300" distR="114300" simplePos="0" relativeHeight="251697664" behindDoc="0" locked="0" layoutInCell="1" allowOverlap="1">
            <wp:simplePos x="0" y="0"/>
            <wp:positionH relativeFrom="margin">
              <wp:posOffset>-187960</wp:posOffset>
            </wp:positionH>
            <wp:positionV relativeFrom="margin">
              <wp:posOffset>1592580</wp:posOffset>
            </wp:positionV>
            <wp:extent cx="1695450" cy="1912620"/>
            <wp:effectExtent l="19050" t="0" r="0" b="0"/>
            <wp:wrapSquare wrapText="bothSides"/>
            <wp:docPr id="116" name="Picture 116" descr="MP900175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P900175526"/>
                    <pic:cNvPicPr>
                      <a:picLocks noChangeAspect="1" noChangeArrowheads="1"/>
                    </pic:cNvPicPr>
                  </pic:nvPicPr>
                  <pic:blipFill>
                    <a:blip r:embed="rId8" cstate="print"/>
                    <a:srcRect/>
                    <a:stretch>
                      <a:fillRect/>
                    </a:stretch>
                  </pic:blipFill>
                  <pic:spPr bwMode="auto">
                    <a:xfrm>
                      <a:off x="0" y="0"/>
                      <a:ext cx="1695450" cy="1912620"/>
                    </a:xfrm>
                    <a:prstGeom prst="rect">
                      <a:avLst/>
                    </a:prstGeom>
                    <a:noFill/>
                    <a:ln w="9525">
                      <a:noFill/>
                      <a:miter lim="800000"/>
                      <a:headEnd/>
                      <a:tailEnd/>
                    </a:ln>
                  </pic:spPr>
                </pic:pic>
              </a:graphicData>
            </a:graphic>
          </wp:anchor>
        </w:drawing>
      </w:r>
    </w:p>
    <w:p w:rsidR="0076357D" w:rsidRDefault="00293C56">
      <w:r>
        <w:rPr>
          <w:noProof/>
        </w:rPr>
        <w:pict>
          <v:shape id="_x0000_s1074" type="#_x0000_t202" style="position:absolute;margin-left:435.35pt;margin-top:167.1pt;width:117.95pt;height:179.3pt;z-index:251645440;visibility:visible;mso-position-horizontal-relative:page;mso-position-vertical-relative:page" filled="f" stroked="f">
            <v:textbox style="mso-next-textbox:#_x0000_s1074" inset="0,0,0,0">
              <w:txbxContent/>
            </v:textbox>
            <w10:wrap side="left" anchorx="page" anchory="page"/>
          </v:shape>
        </w:pict>
      </w:r>
      <w:r>
        <w:rPr>
          <w:noProof/>
        </w:rPr>
        <w:pict>
          <v:shape id="_x0000_s1073" type="#_x0000_t202" style="position:absolute;margin-left:305.9pt;margin-top:156.95pt;width:118pt;height:195.4pt;z-index:251644416;visibility:visible;mso-position-horizontal-relative:page;mso-position-vertical-relative:page" filled="f" stroked="f">
            <v:textbox style="mso-next-textbox:#_x0000_s1074" inset="0,0,0,0">
              <w:txbxContent/>
            </v:textbox>
            <w10:wrap side="left" anchorx="page" anchory="page"/>
          </v:shape>
        </w:pict>
      </w:r>
      <w:r>
        <w:rPr>
          <w:noProof/>
        </w:rPr>
        <w:pict>
          <v:shape id="_x0000_s1071" type="#_x0000_t202" style="position:absolute;margin-left:170.35pt;margin-top:171.55pt;width:118pt;height:180.8pt;z-index:251642368;mso-position-horizontal-relative:page;mso-position-vertical-relative:page" filled="f" stroked="f">
            <v:textbox style="mso-next-textbox:#_x0000_s1073" inset="0,0,0,0">
              <w:txbxContent>
                <w:p w:rsidR="00545F10" w:rsidRDefault="00545F10" w:rsidP="0096161D">
                  <w:pPr>
                    <w:pStyle w:val="NormalWeb"/>
                    <w:rPr>
                      <w:rFonts w:ascii="Arial" w:hAnsi="Arial" w:cs="Arial"/>
                      <w:color w:val="000000"/>
                      <w:sz w:val="20"/>
                      <w:szCs w:val="20"/>
                    </w:rPr>
                  </w:pPr>
                  <w:r w:rsidRPr="0096161D">
                    <w:rPr>
                      <w:rFonts w:ascii="Arial" w:hAnsi="Arial" w:cs="Arial"/>
                      <w:color w:val="000000"/>
                      <w:sz w:val="20"/>
                      <w:szCs w:val="20"/>
                    </w:rPr>
                    <w:t>Steve Hawkins serves as administrator for the Tennessee Occupational Safety and Health Division. He assists in managing the day-to-day operations of TOSHA, supervising eight managers with various program responsibilities. He also serves as the liaison between the</w:t>
                  </w:r>
                  <w:r>
                    <w:rPr>
                      <w:color w:val="000000"/>
                      <w:sz w:val="27"/>
                      <w:szCs w:val="27"/>
                    </w:rPr>
                    <w:t xml:space="preserve"> </w:t>
                  </w:r>
                  <w:r w:rsidRPr="0096161D">
                    <w:rPr>
                      <w:rFonts w:ascii="Arial" w:hAnsi="Arial" w:cs="Arial"/>
                      <w:color w:val="000000"/>
                      <w:sz w:val="20"/>
                      <w:szCs w:val="20"/>
                    </w:rPr>
                    <w:t>state’s OSHA program and federal</w:t>
                  </w:r>
                  <w:r>
                    <w:rPr>
                      <w:color w:val="000000"/>
                      <w:sz w:val="27"/>
                      <w:szCs w:val="27"/>
                    </w:rPr>
                    <w:t xml:space="preserve"> </w:t>
                  </w:r>
                  <w:r w:rsidRPr="0096161D">
                    <w:rPr>
                      <w:rFonts w:ascii="Arial" w:hAnsi="Arial" w:cs="Arial"/>
                      <w:color w:val="000000"/>
                      <w:sz w:val="20"/>
                      <w:szCs w:val="20"/>
                    </w:rPr>
                    <w:t>OSHA monitors and</w:t>
                  </w:r>
                  <w:r>
                    <w:rPr>
                      <w:color w:val="000000"/>
                      <w:sz w:val="27"/>
                      <w:szCs w:val="27"/>
                    </w:rPr>
                    <w:t xml:space="preserve"> </w:t>
                  </w:r>
                  <w:r w:rsidRPr="0096161D">
                    <w:rPr>
                      <w:rFonts w:ascii="Arial" w:hAnsi="Arial" w:cs="Arial"/>
                      <w:color w:val="000000"/>
                      <w:sz w:val="20"/>
                      <w:szCs w:val="20"/>
                    </w:rPr>
                    <w:t>promotes workplace safety by educating employer groups and labor organizations about safety and health regulations and better methods of controlling and eliminating workplace hazards.</w:t>
                  </w:r>
                </w:p>
                <w:p w:rsidR="00545F10" w:rsidRDefault="00545F10" w:rsidP="0096161D">
                  <w:pPr>
                    <w:pStyle w:val="NormalWeb"/>
                    <w:rPr>
                      <w:rFonts w:ascii="Arial" w:hAnsi="Arial" w:cs="Arial"/>
                      <w:color w:val="000000"/>
                      <w:sz w:val="20"/>
                      <w:szCs w:val="20"/>
                    </w:rPr>
                  </w:pPr>
                  <w:r w:rsidRPr="0096161D">
                    <w:rPr>
                      <w:rFonts w:ascii="Arial" w:hAnsi="Arial" w:cs="Arial"/>
                      <w:color w:val="000000"/>
                      <w:sz w:val="20"/>
                      <w:szCs w:val="20"/>
                    </w:rPr>
                    <w:t>He joined the department in 1986, beginning as an occupational safety</w:t>
                  </w:r>
                  <w:r>
                    <w:rPr>
                      <w:color w:val="000000"/>
                      <w:sz w:val="27"/>
                      <w:szCs w:val="27"/>
                    </w:rPr>
                    <w:t xml:space="preserve"> </w:t>
                  </w:r>
                  <w:r w:rsidRPr="0096161D">
                    <w:rPr>
                      <w:rFonts w:ascii="Arial" w:hAnsi="Arial" w:cs="Arial"/>
                      <w:color w:val="000000"/>
                      <w:sz w:val="20"/>
                      <w:szCs w:val="20"/>
                    </w:rPr>
                    <w:t>specialist and subsequently serving</w:t>
                  </w:r>
                  <w:r>
                    <w:rPr>
                      <w:color w:val="000000"/>
                      <w:sz w:val="27"/>
                      <w:szCs w:val="27"/>
                    </w:rPr>
                    <w:t xml:space="preserve"> </w:t>
                  </w:r>
                  <w:r w:rsidRPr="0096161D">
                    <w:rPr>
                      <w:rFonts w:ascii="Arial" w:hAnsi="Arial" w:cs="Arial"/>
                      <w:color w:val="000000"/>
                      <w:sz w:val="20"/>
                      <w:szCs w:val="20"/>
                    </w:rPr>
                    <w:t>in area safety supervisor and safety compliance manager positions. He is a formally licensed blaster in the state of Tennessee and a member of the American Society of Safety Engineers.</w:t>
                  </w:r>
                </w:p>
                <w:p w:rsidR="00545F10" w:rsidRDefault="00545F10" w:rsidP="0096161D">
                  <w:pPr>
                    <w:pStyle w:val="NormalWeb"/>
                    <w:rPr>
                      <w:rFonts w:ascii="Arial" w:hAnsi="Arial" w:cs="Arial"/>
                      <w:color w:val="000000"/>
                      <w:sz w:val="20"/>
                      <w:szCs w:val="20"/>
                    </w:rPr>
                  </w:pPr>
                  <w:r>
                    <w:rPr>
                      <w:rFonts w:ascii="Arial" w:hAnsi="Arial" w:cs="Arial"/>
                      <w:color w:val="000000"/>
                      <w:sz w:val="20"/>
                      <w:szCs w:val="20"/>
                    </w:rPr>
                    <w:t>He was well received with 33 of our members and guest at the meeting.  Russ Kline thanks for getting us such a great speaker.  Thanks Steve for coming to talk to us!</w:t>
                  </w:r>
                </w:p>
                <w:p w:rsidR="00545F10" w:rsidRDefault="00545F10" w:rsidP="0096161D">
                  <w:pPr>
                    <w:pStyle w:val="NormalWeb"/>
                    <w:rPr>
                      <w:rFonts w:ascii="Arial" w:hAnsi="Arial" w:cs="Arial"/>
                      <w:color w:val="000000"/>
                      <w:sz w:val="20"/>
                      <w:szCs w:val="20"/>
                    </w:rPr>
                  </w:pPr>
                </w:p>
                <w:p w:rsidR="00545F10" w:rsidRDefault="00545F10" w:rsidP="0096161D">
                  <w:pPr>
                    <w:pStyle w:val="NormalWeb"/>
                    <w:rPr>
                      <w:rFonts w:ascii="Arial" w:hAnsi="Arial" w:cs="Arial"/>
                      <w:color w:val="000000"/>
                      <w:sz w:val="20"/>
                      <w:szCs w:val="20"/>
                    </w:rPr>
                  </w:pPr>
                  <w:r>
                    <w:rPr>
                      <w:rFonts w:ascii="Arial" w:hAnsi="Arial" w:cs="Arial"/>
                      <w:color w:val="000000"/>
                      <w:sz w:val="20"/>
                      <w:szCs w:val="20"/>
                    </w:rPr>
                    <w:t>And</w:t>
                  </w:r>
                </w:p>
                <w:p w:rsidR="00545F10" w:rsidRDefault="00545F10" w:rsidP="0096161D">
                  <w:pPr>
                    <w:pStyle w:val="NormalWeb"/>
                    <w:rPr>
                      <w:rFonts w:ascii="Arial" w:hAnsi="Arial" w:cs="Arial"/>
                      <w:color w:val="000000"/>
                      <w:sz w:val="20"/>
                      <w:szCs w:val="20"/>
                    </w:rPr>
                  </w:pPr>
                </w:p>
                <w:p w:rsidR="00545F10" w:rsidRPr="0096161D" w:rsidRDefault="00545F10" w:rsidP="0096161D">
                  <w:pPr>
                    <w:pStyle w:val="NormalWeb"/>
                    <w:rPr>
                      <w:rFonts w:ascii="Arial" w:hAnsi="Arial" w:cs="Arial"/>
                      <w:color w:val="000000"/>
                      <w:sz w:val="20"/>
                      <w:szCs w:val="20"/>
                    </w:rPr>
                  </w:pPr>
                  <w:r>
                    <w:rPr>
                      <w:rFonts w:ascii="Arial" w:hAnsi="Arial" w:cs="Arial"/>
                      <w:color w:val="000000"/>
                      <w:sz w:val="20"/>
                      <w:szCs w:val="20"/>
                    </w:rPr>
                    <w:t xml:space="preserve">And </w:t>
                  </w:r>
                </w:p>
              </w:txbxContent>
            </v:textbox>
            <w10:wrap side="left" anchorx="page" anchory="page"/>
          </v:shape>
        </w:pict>
      </w:r>
    </w:p>
    <w:p w:rsidR="0076357D" w:rsidRDefault="0076357D"/>
    <w:p w:rsidR="0076357D" w:rsidRDefault="0076357D"/>
    <w:p w:rsidR="0076357D" w:rsidRDefault="0076357D"/>
    <w:p w:rsidR="0076357D" w:rsidRDefault="0076357D"/>
    <w:p w:rsidR="00DF47B6" w:rsidRDefault="00DF47B6" w:rsidP="00A56E60"/>
    <w:p w:rsidR="00DF47B6" w:rsidRDefault="00DF47B6" w:rsidP="00A56E60"/>
    <w:p w:rsidR="00DF47B6" w:rsidRDefault="00DF47B6" w:rsidP="00A56E60"/>
    <w:p w:rsidR="00DF47B6" w:rsidRDefault="00DF47B6" w:rsidP="00A56E60"/>
    <w:p w:rsidR="00DF47B6" w:rsidRDefault="009713E4" w:rsidP="00A56E60">
      <w:r>
        <w:rPr>
          <w:noProof/>
        </w:rPr>
        <w:drawing>
          <wp:anchor distT="0" distB="0" distL="114300" distR="114300" simplePos="0" relativeHeight="251724288" behindDoc="0" locked="0" layoutInCell="1" allowOverlap="1">
            <wp:simplePos x="0" y="0"/>
            <wp:positionH relativeFrom="margin">
              <wp:posOffset>2471420</wp:posOffset>
            </wp:positionH>
            <wp:positionV relativeFrom="margin">
              <wp:posOffset>4160520</wp:posOffset>
            </wp:positionV>
            <wp:extent cx="2937510" cy="1470660"/>
            <wp:effectExtent l="19050" t="0" r="0" b="0"/>
            <wp:wrapSquare wrapText="bothSides"/>
            <wp:docPr id="3" name="Picture 4" descr="cid:image003.jpg@01CE521F.310F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521F.310F1960"/>
                    <pic:cNvPicPr>
                      <a:picLocks noChangeAspect="1" noChangeArrowheads="1"/>
                    </pic:cNvPicPr>
                  </pic:nvPicPr>
                  <pic:blipFill>
                    <a:blip r:embed="rId9" r:link="rId10" cstate="print"/>
                    <a:srcRect/>
                    <a:stretch>
                      <a:fillRect/>
                    </a:stretch>
                  </pic:blipFill>
                  <pic:spPr bwMode="auto">
                    <a:xfrm>
                      <a:off x="0" y="0"/>
                      <a:ext cx="2937510" cy="1470660"/>
                    </a:xfrm>
                    <a:prstGeom prst="rect">
                      <a:avLst/>
                    </a:prstGeom>
                    <a:noFill/>
                    <a:ln w="9525">
                      <a:noFill/>
                      <a:miter lim="800000"/>
                      <a:headEnd/>
                      <a:tailEnd/>
                    </a:ln>
                  </pic:spPr>
                </pic:pic>
              </a:graphicData>
            </a:graphic>
          </wp:anchor>
        </w:drawing>
      </w:r>
    </w:p>
    <w:p w:rsidR="00B029CE" w:rsidRPr="004E55D3" w:rsidRDefault="00B029CE" w:rsidP="00CD6CF2">
      <w:pPr>
        <w:pStyle w:val="TOCHeading"/>
      </w:pPr>
      <w:proofErr w:type="gramStart"/>
      <w:r w:rsidRPr="004E55D3">
        <w:t>1</w:t>
      </w:r>
      <w:r w:rsidRPr="004E55D3">
        <w:rPr>
          <w:vertAlign w:val="superscript"/>
        </w:rPr>
        <w:t>st</w:t>
      </w:r>
      <w:r w:rsidRPr="004E55D3">
        <w:t xml:space="preserve">  Place</w:t>
      </w:r>
      <w:proofErr w:type="gramEnd"/>
    </w:p>
    <w:p w:rsidR="00B029CE" w:rsidRDefault="00293C56" w:rsidP="00CD6CF2">
      <w:pPr>
        <w:pStyle w:val="TOCHeading"/>
      </w:pPr>
      <w:r>
        <w:rPr>
          <w:noProof/>
        </w:rPr>
        <w:pict>
          <v:shape id="_x0000_s1152" type="#_x0000_t202" style="position:absolute;margin-left:415.8pt;margin-top:108.6pt;width:155.05pt;height:207.25pt;z-index:251712000;mso-position-horizontal-relative:page;mso-position-vertical-relative:page" filled="f" stroked="f">
            <v:textbox style="mso-next-textbox:#_x0000_s1153" inset="0,0,0,0">
              <w:txbxContent>
                <w:p w:rsidR="00545F10" w:rsidRPr="00060D0A" w:rsidRDefault="00545F10" w:rsidP="00B029CE"/>
              </w:txbxContent>
            </v:textbox>
            <w10:wrap side="left" anchorx="page" anchory="page"/>
          </v:shape>
        </w:pict>
      </w:r>
      <w:r>
        <w:pict>
          <v:shape id="_x0000_s1159" type="#_x0000_t202" style="position:absolute;margin-left:40.5pt;margin-top:67.05pt;width:127.8pt;height:19.95pt;z-index:2517191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59;mso-column-margin:5.7pt" inset="2.85pt,2.85pt,2.85pt,2.85pt">
              <w:txbxContent>
                <w:p w:rsidR="00545F10" w:rsidRPr="00280A50" w:rsidRDefault="00545F10" w:rsidP="00B029CE">
                  <w:pPr>
                    <w:rPr>
                      <w:rStyle w:val="PageNumber"/>
                    </w:rPr>
                  </w:pPr>
                  <w:r w:rsidRPr="00280A50">
                    <w:rPr>
                      <w:rStyle w:val="PageNumber"/>
                    </w:rPr>
                    <w:t>Page 2</w:t>
                  </w:r>
                </w:p>
              </w:txbxContent>
            </v:textbox>
            <w10:wrap anchorx="page" anchory="page"/>
          </v:shape>
        </w:pict>
      </w:r>
      <w:r>
        <w:rPr>
          <w:noProof/>
        </w:rPr>
        <w:pict>
          <v:line id="_x0000_s1160" style="position:absolute;z-index:251720192;visibility:visible;mso-wrap-edited:f;mso-wrap-distance-left:2.88pt;mso-wrap-distance-top:2.88pt;mso-wrap-distance-right:2.88pt;mso-wrap-distance-bottom:2.88pt;mso-position-horizontal-relative:page;mso-position-vertical-relative:page" from="170.35pt,104.15pt" to="170.35pt,728.4pt" strokecolor="#ccc999" strokeweight=".25pt" o:cliptowrap="t">
            <v:shadow color="#ccc"/>
            <w10:wrap side="left" anchorx="page" anchory="page"/>
          </v:line>
        </w:pict>
      </w:r>
      <w:r>
        <w:rPr>
          <w:noProof/>
        </w:rPr>
        <w:pict>
          <v:shape id="_x0000_s1153" type="#_x0000_t202" style="position:absolute;margin-left:440.1pt;margin-top:132.8pt;width:117.95pt;height:184.05pt;z-index:251713024;visibility:visible;mso-position-horizontal-relative:page;mso-position-vertical-relative:page" filled="f" stroked="f">
            <v:textbox style="mso-next-textbox:#_x0000_s1153" inset="0,0,0,0">
              <w:txbxContent/>
            </v:textbox>
            <w10:wrap side="left" anchorx="page" anchory="page"/>
          </v:shape>
        </w:pict>
      </w:r>
      <w:r>
        <w:rPr>
          <w:noProof/>
        </w:rPr>
        <w:pict>
          <v:shape id="_x0000_s1157" type="#_x0000_t202" style="position:absolute;margin-left:440.1pt;margin-top:602.55pt;width:117.95pt;height:116.3pt;z-index:251717120;visibility:visible;mso-position-horizontal-relative:page;mso-position-vertical-relative:page" filled="f" stroked="f">
            <v:textbox style="mso-next-textbox:#_x0000_s1157" inset="0,0,0,0">
              <w:txbxContent/>
            </v:textbox>
            <w10:wrap side="left" anchorx="page" anchory="page"/>
          </v:shape>
        </w:pict>
      </w:r>
      <w:r>
        <w:rPr>
          <w:noProof/>
        </w:rPr>
        <w:pict>
          <v:shape id="_x0000_s1156" type="#_x0000_t202" style="position:absolute;margin-left:310.1pt;margin-top:602.55pt;width:118pt;height:116.3pt;z-index:251716096;visibility:visible;mso-position-horizontal-relative:page;mso-position-vertical-relative:page" filled="f" stroked="f">
            <v:textbox style="mso-next-textbox:#_x0000_s1157" inset="0,0,0,0">
              <w:txbxContent/>
            </v:textbox>
            <w10:wrap side="left" anchorx="page" anchory="page"/>
          </v:shape>
        </w:pict>
      </w:r>
      <w:r>
        <w:rPr>
          <w:noProof/>
        </w:rPr>
        <w:pict>
          <v:shape id="_x0000_s1155" type="#_x0000_t202" style="position:absolute;margin-left:180.1pt;margin-top:573pt;width:378pt;height:24.6pt;z-index:251715072;mso-position-horizontal-relative:page;mso-position-vertical-relative:page" filled="f" stroked="f">
            <v:textbox style="mso-next-textbox:#_x0000_s1155" inset="0,0,0,0">
              <w:txbxContent>
                <w:p w:rsidR="00545F10" w:rsidRPr="0096161D" w:rsidRDefault="00545F10" w:rsidP="00B029CE"/>
              </w:txbxContent>
            </v:textbox>
            <w10:wrap side="left" anchorx="page" anchory="page"/>
          </v:shape>
        </w:pict>
      </w:r>
      <w:r>
        <w:rPr>
          <w:noProof/>
        </w:rPr>
        <w:pict>
          <v:shape id="_x0000_s1154" type="#_x0000_t202" style="position:absolute;margin-left:180.1pt;margin-top:602.55pt;width:118pt;height:116.3pt;z-index:251714048;mso-position-horizontal-relative:page;mso-position-vertical-relative:page" filled="f" stroked="f">
            <v:textbox style="mso-next-textbox:#_x0000_s1156" inset="0,0,0,0">
              <w:txbxContent>
                <w:p w:rsidR="00545F10" w:rsidRPr="0096161D" w:rsidRDefault="00545F10" w:rsidP="00B029CE"/>
              </w:txbxContent>
            </v:textbox>
            <w10:wrap side="left" anchorx="page" anchory="page"/>
          </v:shape>
        </w:pict>
      </w:r>
      <w:r>
        <w:pict>
          <v:shape id="_x0000_s1158" type="#_x0000_t202" style="position:absolute;margin-left:52pt;margin-top:221.95pt;width:108pt;height:77.15pt;z-index:251718144;mso-position-horizontal-relative:page;mso-position-vertical-relative:page" filled="f" stroked="f">
            <v:textbox style="mso-fit-shape-to-text:t">
              <w:txbxContent>
                <w:p w:rsidR="00545F10" w:rsidRPr="0096161D" w:rsidRDefault="00545F10" w:rsidP="00B029CE"/>
              </w:txbxContent>
            </v:textbox>
            <w10:wrap side="left" anchorx="page" anchory="page"/>
          </v:shape>
        </w:pict>
      </w:r>
      <w:r w:rsidR="00B029CE">
        <w:t>J. Mosley</w:t>
      </w:r>
    </w:p>
    <w:p w:rsidR="00B029CE" w:rsidRDefault="00B029CE" w:rsidP="00CD6CF2">
      <w:pPr>
        <w:pStyle w:val="TOCHeading"/>
      </w:pPr>
      <w:r>
        <w:t xml:space="preserve">Jason </w:t>
      </w:r>
      <w:proofErr w:type="spellStart"/>
      <w:r>
        <w:t>Larkins</w:t>
      </w:r>
      <w:proofErr w:type="spellEnd"/>
    </w:p>
    <w:p w:rsidR="00B029CE" w:rsidRDefault="00B029CE" w:rsidP="00CD6CF2">
      <w:pPr>
        <w:pStyle w:val="TOCHeading"/>
      </w:pPr>
      <w:r>
        <w:t xml:space="preserve">Ryan </w:t>
      </w:r>
      <w:proofErr w:type="spellStart"/>
      <w:r>
        <w:t>Botts</w:t>
      </w:r>
      <w:proofErr w:type="spellEnd"/>
    </w:p>
    <w:p w:rsidR="00B029CE" w:rsidRPr="004E55D3" w:rsidRDefault="00293C56" w:rsidP="00B029CE">
      <w:pPr>
        <w:rPr>
          <w:b/>
        </w:rPr>
      </w:pPr>
      <w:r w:rsidRPr="00293C56">
        <w:rPr>
          <w:noProof/>
        </w:rPr>
        <w:pict>
          <v:shape id="_x0000_s1164" type="#_x0000_t202" style="position:absolute;margin-left:217.8pt;margin-top:488.4pt;width:347.5pt;height:31.8pt;z-index:251725312;mso-position-horizontal-relative:page;mso-position-vertical-relative:page" filled="f" stroked="f">
            <v:textbox style="mso-next-textbox:#_x0000_s1164" inset="0,0,0,0">
              <w:txbxContent>
                <w:p w:rsidR="00545F10" w:rsidRPr="0096161D" w:rsidRDefault="00545F10" w:rsidP="00B029CE">
                  <w:pPr>
                    <w:pStyle w:val="Heading3"/>
                    <w:rPr>
                      <w:b/>
                    </w:rPr>
                  </w:pPr>
                  <w:r>
                    <w:rPr>
                      <w:b/>
                    </w:rPr>
                    <w:t>18</w:t>
                  </w:r>
                  <w:r w:rsidRPr="00B029CE">
                    <w:rPr>
                      <w:b/>
                      <w:vertAlign w:val="superscript"/>
                    </w:rPr>
                    <w:t>th</w:t>
                  </w:r>
                  <w:r>
                    <w:rPr>
                      <w:b/>
                    </w:rPr>
                    <w:t xml:space="preserve"> Annual Golf Tournament</w:t>
                  </w:r>
                </w:p>
                <w:p w:rsidR="00545F10" w:rsidRDefault="00545F10" w:rsidP="00B029CE">
                  <w:pPr>
                    <w:pStyle w:val="Heading2"/>
                  </w:pPr>
                </w:p>
              </w:txbxContent>
            </v:textbox>
            <w10:wrap side="left" anchorx="page" anchory="page"/>
          </v:shape>
        </w:pict>
      </w:r>
    </w:p>
    <w:p w:rsidR="00B029CE" w:rsidRPr="004E55D3" w:rsidRDefault="00293C56" w:rsidP="00CD6CF2">
      <w:pPr>
        <w:pStyle w:val="TOCHeading"/>
      </w:pPr>
      <w:r>
        <w:rPr>
          <w:noProof/>
        </w:rPr>
        <w:pict>
          <v:shape id="_x0000_s1162" type="#_x0000_t202" style="position:absolute;margin-left:298.1pt;margin-top:513.6pt;width:130pt;height:211.8pt;z-index:251722240;visibility:visible;mso-position-horizontal-relative:page;mso-position-vertical-relative:page" filled="f" stroked="f">
            <v:textbox style="mso-next-textbox:#_x0000_s1163" inset="0,0,0,0">
              <w:txbxContent/>
            </v:textbox>
            <w10:wrap side="left" anchorx="page" anchory="page"/>
          </v:shape>
        </w:pict>
      </w:r>
      <w:r>
        <w:rPr>
          <w:noProof/>
        </w:rPr>
        <w:pict>
          <v:shape id="_x0000_s1163" type="#_x0000_t202" style="position:absolute;margin-left:431.15pt;margin-top:513.6pt;width:155.65pt;height:303.6pt;z-index:251723264;visibility:visible;mso-position-horizontal-relative:page;mso-position-vertical-relative:page" filled="f" stroked="f">
            <v:textbox style="mso-next-textbox:#_x0000_s1163" inset="0,0,0,0">
              <w:txbxContent/>
            </v:textbox>
            <w10:wrap side="left" anchorx="page" anchory="page"/>
          </v:shape>
        </w:pict>
      </w:r>
      <w:r>
        <w:rPr>
          <w:noProof/>
        </w:rPr>
        <w:pict>
          <v:shape id="_x0000_s1161" type="#_x0000_t202" style="position:absolute;margin-left:175.3pt;margin-top:513.6pt;width:118pt;height:211.8pt;z-index:251721216;mso-position-horizontal-relative:page;mso-position-vertical-relative:page" filled="f" stroked="f">
            <v:textbox style="mso-next-textbox:#_x0000_s1162" inset="0,0,0,0">
              <w:txbxContent>
                <w:p w:rsidR="00545F10" w:rsidRDefault="00545F10" w:rsidP="00B029CE">
                  <w:pPr>
                    <w:rPr>
                      <w:rFonts w:cs="Arial"/>
                      <w:bCs/>
                    </w:rPr>
                  </w:pPr>
                  <w:r>
                    <w:t xml:space="preserve">What a great turn out for this year! </w:t>
                  </w:r>
                  <w:r w:rsidRPr="00CB22E9">
                    <w:rPr>
                      <w:rFonts w:cs="Arial"/>
                      <w:bCs/>
                    </w:rPr>
                    <w:t xml:space="preserve">Since its inception 18 years ago, the CFMA Scholarship Fund has provided financial assistance to </w:t>
                  </w:r>
                  <w:r>
                    <w:rPr>
                      <w:rFonts w:cs="Arial"/>
                      <w:bCs/>
                    </w:rPr>
                    <w:t>ov</w:t>
                  </w:r>
                  <w:r w:rsidRPr="00CB22E9">
                    <w:rPr>
                      <w:rFonts w:cs="Arial"/>
                      <w:bCs/>
                    </w:rPr>
                    <w:t>er forty students.</w:t>
                  </w:r>
                </w:p>
                <w:p w:rsidR="00545F10" w:rsidRDefault="00545F10" w:rsidP="00B029CE">
                  <w:pPr>
                    <w:rPr>
                      <w:rFonts w:cs="Arial"/>
                      <w:bCs/>
                    </w:rPr>
                  </w:pPr>
                  <w:r w:rsidRPr="00CB22E9">
                    <w:rPr>
                      <w:rFonts w:cs="Arial"/>
                      <w:bCs/>
                    </w:rPr>
                    <w:t>As your</w:t>
                  </w:r>
                  <w:r>
                    <w:rPr>
                      <w:rFonts w:cs="Arial"/>
                      <w:bCs/>
                    </w:rPr>
                    <w:t xml:space="preserve"> father used to tell you, “</w:t>
                  </w:r>
                  <w:r w:rsidRPr="00CB22E9">
                    <w:rPr>
                      <w:rFonts w:cs="Arial"/>
                      <w:bCs/>
                    </w:rPr>
                    <w:t>money doesn’t grow on trees”. That money – approximately $85,000</w:t>
                  </w:r>
                  <w:r>
                    <w:rPr>
                      <w:rFonts w:cs="Arial"/>
                      <w:bCs/>
                    </w:rPr>
                    <w:t xml:space="preserve"> over the past 18 years</w:t>
                  </w:r>
                  <w:r w:rsidRPr="00CB22E9">
                    <w:rPr>
                      <w:rFonts w:cs="Arial"/>
                      <w:bCs/>
                    </w:rPr>
                    <w:t xml:space="preserve"> – came from the</w:t>
                  </w:r>
                  <w:r>
                    <w:rPr>
                      <w:rFonts w:ascii="Baskerville Old Face" w:hAnsi="Baskerville Old Face"/>
                      <w:b/>
                      <w:bCs/>
                    </w:rPr>
                    <w:t xml:space="preserve"> </w:t>
                  </w:r>
                  <w:r w:rsidRPr="00CB22E9">
                    <w:rPr>
                      <w:rFonts w:cs="Arial"/>
                      <w:bCs/>
                    </w:rPr>
                    <w:t>CFMA Golf Tournament</w:t>
                  </w:r>
                  <w:r>
                    <w:rPr>
                      <w:rFonts w:cs="Arial"/>
                      <w:bCs/>
                    </w:rPr>
                    <w:t>s</w:t>
                  </w:r>
                  <w:r w:rsidRPr="00CB22E9">
                    <w:rPr>
                      <w:rFonts w:cs="Arial"/>
                      <w:bCs/>
                    </w:rPr>
                    <w:t>. That money came from people like you. Thank you for your remarkable support of this event.</w:t>
                  </w:r>
                  <w:r>
                    <w:rPr>
                      <w:rFonts w:cs="Arial"/>
                      <w:bCs/>
                    </w:rPr>
                    <w:t xml:space="preserve"> </w:t>
                  </w:r>
                </w:p>
                <w:p w:rsidR="00545F10" w:rsidRDefault="00545F10" w:rsidP="00B029CE">
                  <w:pPr>
                    <w:rPr>
                      <w:rFonts w:cs="Arial"/>
                      <w:bCs/>
                    </w:rPr>
                  </w:pPr>
                  <w:r>
                    <w:rPr>
                      <w:rFonts w:cs="Arial"/>
                      <w:bCs/>
                    </w:rPr>
                    <w:t xml:space="preserve">We had 11 teams participate and we </w:t>
                  </w:r>
                  <w:proofErr w:type="gramStart"/>
                  <w:r>
                    <w:rPr>
                      <w:rFonts w:cs="Arial"/>
                      <w:bCs/>
                    </w:rPr>
                    <w:t>raised</w:t>
                  </w:r>
                  <w:proofErr w:type="gramEnd"/>
                  <w:r>
                    <w:rPr>
                      <w:rFonts w:cs="Arial"/>
                      <w:bCs/>
                    </w:rPr>
                    <w:t xml:space="preserve"> over $0,000.</w:t>
                  </w:r>
                </w:p>
                <w:p w:rsidR="00545F10" w:rsidRDefault="00545F10" w:rsidP="00B029CE">
                  <w:pPr>
                    <w:rPr>
                      <w:rFonts w:cs="Arial"/>
                      <w:bCs/>
                    </w:rPr>
                  </w:pPr>
                  <w:r>
                    <w:rPr>
                      <w:rFonts w:cs="Arial"/>
                      <w:bCs/>
                    </w:rPr>
                    <w:t xml:space="preserve">Thanks Chuck Rice and Harold </w:t>
                  </w:r>
                  <w:proofErr w:type="spellStart"/>
                  <w:r>
                    <w:rPr>
                      <w:rFonts w:cs="Arial"/>
                      <w:bCs/>
                    </w:rPr>
                    <w:t>Harr</w:t>
                  </w:r>
                  <w:proofErr w:type="spellEnd"/>
                  <w:r>
                    <w:rPr>
                      <w:rFonts w:cs="Arial"/>
                      <w:bCs/>
                    </w:rPr>
                    <w:t xml:space="preserve"> for putting together such a great event.  </w:t>
                  </w:r>
                </w:p>
                <w:p w:rsidR="00545F10" w:rsidRDefault="00545F10" w:rsidP="00B029CE">
                  <w:pPr>
                    <w:rPr>
                      <w:rFonts w:cs="Arial"/>
                      <w:bCs/>
                    </w:rPr>
                  </w:pPr>
                  <w:r>
                    <w:rPr>
                      <w:rFonts w:cs="Arial"/>
                      <w:bCs/>
                    </w:rPr>
                    <w:t xml:space="preserve">And a big thanks to our sponsors.  </w:t>
                  </w:r>
                </w:p>
                <w:tbl>
                  <w:tblPr>
                    <w:tblW w:w="2532" w:type="dxa"/>
                    <w:tblInd w:w="96" w:type="dxa"/>
                    <w:tblLook w:val="04A0"/>
                  </w:tblPr>
                  <w:tblGrid>
                    <w:gridCol w:w="2532"/>
                  </w:tblGrid>
                  <w:tr w:rsidR="00545F10" w:rsidRPr="009713E4"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 xml:space="preserve">Travelers </w:t>
                        </w:r>
                        <w:proofErr w:type="spellStart"/>
                        <w:r w:rsidRPr="009713E4">
                          <w:rPr>
                            <w:rFonts w:cs="Arial"/>
                            <w:bCs/>
                            <w:kern w:val="0"/>
                          </w:rPr>
                          <w:t>Insurane</w:t>
                        </w:r>
                        <w:proofErr w:type="spellEnd"/>
                        <w:r w:rsidRPr="009713E4">
                          <w:rPr>
                            <w:rFonts w:cs="Arial"/>
                            <w:bCs/>
                            <w:kern w:val="0"/>
                          </w:rPr>
                          <w:t xml:space="preserve"> Co.</w:t>
                        </w:r>
                      </w:p>
                    </w:tc>
                  </w:tr>
                  <w:tr w:rsidR="00545F10" w:rsidRPr="009713E4"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Corley Agency</w:t>
                        </w:r>
                      </w:p>
                    </w:tc>
                  </w:tr>
                  <w:tr w:rsidR="00545F10" w:rsidRPr="009713E4"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proofErr w:type="spellStart"/>
                        <w:r w:rsidRPr="009713E4">
                          <w:rPr>
                            <w:rFonts w:cs="Arial"/>
                            <w:bCs/>
                            <w:kern w:val="0"/>
                          </w:rPr>
                          <w:t>Comdata</w:t>
                        </w:r>
                        <w:proofErr w:type="spellEnd"/>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Crain Construction</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First TN Bank</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Orion Construction</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Nashville Machine</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proofErr w:type="spellStart"/>
                        <w:r w:rsidRPr="009713E4">
                          <w:rPr>
                            <w:rFonts w:cs="Arial"/>
                            <w:bCs/>
                            <w:kern w:val="0"/>
                          </w:rPr>
                          <w:t>Pinnicale</w:t>
                        </w:r>
                        <w:proofErr w:type="spellEnd"/>
                        <w:r w:rsidRPr="009713E4">
                          <w:rPr>
                            <w:rFonts w:cs="Arial"/>
                            <w:bCs/>
                            <w:kern w:val="0"/>
                          </w:rPr>
                          <w:t xml:space="preserve"> Bank</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kern w:val="0"/>
                          </w:rPr>
                        </w:pPr>
                        <w:r w:rsidRPr="009713E4">
                          <w:rPr>
                            <w:rFonts w:cs="Arial"/>
                            <w:kern w:val="0"/>
                          </w:rPr>
                          <w:t>HCA</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LBMC</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Rogers Group</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proofErr w:type="spellStart"/>
                        <w:r w:rsidRPr="009713E4">
                          <w:rPr>
                            <w:rFonts w:cs="Arial"/>
                            <w:bCs/>
                            <w:kern w:val="0"/>
                          </w:rPr>
                          <w:t>Stansell</w:t>
                        </w:r>
                        <w:proofErr w:type="spellEnd"/>
                        <w:r w:rsidRPr="009713E4">
                          <w:rPr>
                            <w:rFonts w:cs="Arial"/>
                            <w:bCs/>
                            <w:kern w:val="0"/>
                          </w:rPr>
                          <w:t xml:space="preserve"> Electric</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LOJAC</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C.O. Christian &amp; Sons</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Lee Co</w:t>
                        </w:r>
                      </w:p>
                    </w:tc>
                  </w:tr>
                  <w:tr w:rsidR="00545F10" w:rsidRPr="004E55D3" w:rsidTr="009713E4">
                    <w:trPr>
                      <w:trHeight w:val="360"/>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cs="Arial"/>
                            <w:bCs/>
                            <w:kern w:val="0"/>
                          </w:rPr>
                        </w:pPr>
                        <w:r w:rsidRPr="009713E4">
                          <w:rPr>
                            <w:rFonts w:cs="Arial"/>
                            <w:bCs/>
                            <w:kern w:val="0"/>
                          </w:rPr>
                          <w:t>RLH Agency</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ascii="Calibri" w:hAnsi="Calibri"/>
                            <w:kern w:val="0"/>
                            <w:sz w:val="22"/>
                            <w:szCs w:val="22"/>
                          </w:rPr>
                        </w:pPr>
                        <w:r w:rsidRPr="009713E4">
                          <w:rPr>
                            <w:rFonts w:ascii="Calibri" w:hAnsi="Calibri"/>
                            <w:kern w:val="0"/>
                            <w:sz w:val="22"/>
                            <w:szCs w:val="22"/>
                          </w:rPr>
                          <w:t>Cooper Travis</w:t>
                        </w:r>
                      </w:p>
                    </w:tc>
                  </w:tr>
                  <w:tr w:rsidR="00545F10" w:rsidRPr="004E55D3" w:rsidTr="009713E4">
                    <w:trPr>
                      <w:trHeight w:val="288"/>
                    </w:trPr>
                    <w:tc>
                      <w:tcPr>
                        <w:tcW w:w="2532" w:type="dxa"/>
                        <w:tcBorders>
                          <w:top w:val="nil"/>
                          <w:left w:val="nil"/>
                          <w:bottom w:val="nil"/>
                          <w:right w:val="nil"/>
                        </w:tcBorders>
                        <w:shd w:val="clear" w:color="auto" w:fill="auto"/>
                        <w:noWrap/>
                        <w:vAlign w:val="bottom"/>
                        <w:hideMark/>
                      </w:tcPr>
                      <w:p w:rsidR="00545F10" w:rsidRPr="009713E4" w:rsidRDefault="00545F10" w:rsidP="004E55D3">
                        <w:pPr>
                          <w:spacing w:after="0" w:line="240" w:lineRule="auto"/>
                          <w:rPr>
                            <w:rFonts w:ascii="Calibri" w:hAnsi="Calibri"/>
                            <w:kern w:val="0"/>
                            <w:sz w:val="22"/>
                            <w:szCs w:val="22"/>
                          </w:rPr>
                        </w:pPr>
                        <w:r w:rsidRPr="009713E4">
                          <w:rPr>
                            <w:rFonts w:ascii="Calibri" w:hAnsi="Calibri"/>
                            <w:kern w:val="0"/>
                            <w:sz w:val="22"/>
                            <w:szCs w:val="22"/>
                          </w:rPr>
                          <w:t>Summit Constructors</w:t>
                        </w:r>
                      </w:p>
                    </w:tc>
                  </w:tr>
                </w:tbl>
                <w:p w:rsidR="00545F10" w:rsidRPr="00CB22E9" w:rsidRDefault="00545F10" w:rsidP="00B029CE">
                  <w:pPr>
                    <w:rPr>
                      <w:rFonts w:cs="Arial"/>
                    </w:rPr>
                  </w:pPr>
                </w:p>
              </w:txbxContent>
            </v:textbox>
            <w10:wrap side="left" anchorx="page" anchory="page"/>
          </v:shape>
        </w:pict>
      </w:r>
      <w:r w:rsidR="00B029CE" w:rsidRPr="004E55D3">
        <w:t>2</w:t>
      </w:r>
      <w:r w:rsidR="00B029CE" w:rsidRPr="004E55D3">
        <w:rPr>
          <w:vertAlign w:val="superscript"/>
        </w:rPr>
        <w:t>nd</w:t>
      </w:r>
      <w:r w:rsidR="00B029CE" w:rsidRPr="004E55D3">
        <w:t xml:space="preserve"> Place</w:t>
      </w:r>
    </w:p>
    <w:p w:rsidR="00B029CE" w:rsidRDefault="00B029CE" w:rsidP="00CD6CF2">
      <w:pPr>
        <w:pStyle w:val="TOCHeading"/>
      </w:pPr>
      <w:r>
        <w:t>Jim Pedigo</w:t>
      </w:r>
    </w:p>
    <w:p w:rsidR="00B029CE" w:rsidRDefault="00B029CE" w:rsidP="00CD6CF2">
      <w:pPr>
        <w:pStyle w:val="TOCHeading"/>
      </w:pPr>
      <w:r>
        <w:t xml:space="preserve">Ben Pedigo </w:t>
      </w:r>
    </w:p>
    <w:p w:rsidR="00B029CE" w:rsidRDefault="00B029CE" w:rsidP="00CD6CF2">
      <w:pPr>
        <w:pStyle w:val="TOCHeading"/>
      </w:pPr>
      <w:r>
        <w:t>Jason Corley</w:t>
      </w:r>
    </w:p>
    <w:p w:rsidR="00B029CE" w:rsidRDefault="00B029CE" w:rsidP="00CD6CF2">
      <w:pPr>
        <w:pStyle w:val="TOCHeading"/>
      </w:pPr>
      <w:r>
        <w:t>Hugh Good man</w:t>
      </w:r>
    </w:p>
    <w:p w:rsidR="004E55D3" w:rsidRDefault="004E55D3" w:rsidP="00B029CE"/>
    <w:p w:rsidR="004E55D3" w:rsidRPr="004E55D3" w:rsidRDefault="004E55D3" w:rsidP="00CD6CF2">
      <w:pPr>
        <w:pStyle w:val="TOCHeading"/>
      </w:pPr>
      <w:r w:rsidRPr="004E55D3">
        <w:t>3</w:t>
      </w:r>
      <w:r w:rsidRPr="004E55D3">
        <w:rPr>
          <w:vertAlign w:val="superscript"/>
        </w:rPr>
        <w:t xml:space="preserve">rd </w:t>
      </w:r>
      <w:r w:rsidRPr="004E55D3">
        <w:t>Place</w:t>
      </w:r>
    </w:p>
    <w:p w:rsidR="004E55D3" w:rsidRDefault="004E55D3" w:rsidP="00CD6CF2">
      <w:pPr>
        <w:pStyle w:val="TOCHeading"/>
      </w:pPr>
      <w:r>
        <w:t>Eric Newton</w:t>
      </w:r>
    </w:p>
    <w:p w:rsidR="004E55D3" w:rsidRDefault="004E55D3" w:rsidP="00CD6CF2">
      <w:pPr>
        <w:pStyle w:val="TOCHeading"/>
      </w:pPr>
      <w:r>
        <w:t xml:space="preserve">Robert </w:t>
      </w:r>
      <w:proofErr w:type="spellStart"/>
      <w:r>
        <w:t>Loudermilk</w:t>
      </w:r>
      <w:proofErr w:type="spellEnd"/>
    </w:p>
    <w:p w:rsidR="004E55D3" w:rsidRDefault="004E55D3" w:rsidP="00CD6CF2">
      <w:pPr>
        <w:pStyle w:val="TOCHeading"/>
      </w:pPr>
      <w:r>
        <w:t xml:space="preserve">Harold </w:t>
      </w:r>
      <w:proofErr w:type="spellStart"/>
      <w:r>
        <w:t>Harr</w:t>
      </w:r>
      <w:proofErr w:type="spellEnd"/>
    </w:p>
    <w:p w:rsidR="00DF47B6" w:rsidRDefault="004E55D3" w:rsidP="00CD6CF2">
      <w:pPr>
        <w:pStyle w:val="TOCHeading"/>
      </w:pPr>
      <w:r>
        <w:t>Derrick Centers</w:t>
      </w:r>
    </w:p>
    <w:p w:rsidR="0076357D" w:rsidRPr="00280A50" w:rsidRDefault="00974687" w:rsidP="00A56E60">
      <w:pPr>
        <w:rPr>
          <w:rStyle w:val="PageNumber"/>
        </w:rPr>
      </w:pPr>
      <w:r>
        <w:br w:type="page"/>
      </w:r>
      <w:r w:rsidR="00293C56" w:rsidRPr="00293C56">
        <w:rPr>
          <w:noProof/>
        </w:rPr>
        <w:lastRenderedPageBreak/>
        <w:pict>
          <v:shape id="_x0000_s1169" type="#_x0000_t202" style="position:absolute;margin-left:451.5pt;margin-top:39.55pt;width:111.6pt;height:31.25pt;z-index:2517304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mso-fit-shape-to-text:t" inset="2.85pt,2.85pt,2.85pt,2.85pt">
              <w:txbxContent>
                <w:p w:rsidR="00545F10" w:rsidRPr="00B1332E" w:rsidRDefault="00545F10" w:rsidP="009713E4">
                  <w:pPr>
                    <w:pStyle w:val="VolumeandIssue"/>
                  </w:pPr>
                  <w:r>
                    <w:t>April, May, June 2013</w:t>
                  </w:r>
                </w:p>
              </w:txbxContent>
            </v:textbox>
            <w10:wrap side="left" anchorx="page" anchory="page"/>
          </v:shape>
        </w:pict>
      </w:r>
      <w:r w:rsidR="00293C56" w:rsidRPr="00293C56">
        <w:rPr>
          <w:noProof/>
        </w:rPr>
        <w:pict>
          <v:shape id="_x0000_s1105" type="#_x0000_t202" style="position:absolute;margin-left:439.85pt;margin-top:76.05pt;width:127.8pt;height:19.95pt;z-index:25166080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05;mso-column-margin:5.7pt" inset="2.85pt,2.85pt,2.85pt,2.85pt">
              <w:txbxContent>
                <w:p w:rsidR="00545F10" w:rsidRPr="0076357D" w:rsidRDefault="00545F10" w:rsidP="0076357D">
                  <w:pPr>
                    <w:rPr>
                      <w:rStyle w:val="PageNumber"/>
                      <w:color w:val="000000"/>
                      <w:sz w:val="20"/>
                    </w:rPr>
                  </w:pPr>
                </w:p>
              </w:txbxContent>
            </v:textbox>
            <w10:wrap anchorx="page" anchory="page"/>
          </v:shape>
        </w:pict>
      </w:r>
      <w:r w:rsidR="00293C56" w:rsidRPr="00293C56">
        <w:rPr>
          <w:noProof/>
        </w:rPr>
        <w:pict>
          <v:shape id="_x0000_s1095" type="#_x0000_t202" style="position:absolute;margin-left:308pt;margin-top:378.7pt;width:117.95pt;height:179.3pt;z-index:251668992;visibility:visible;mso-position-horizontal-relative:page;mso-position-vertical-relative:page" o:regroupid="5" filled="f" stroked="f">
            <v:textbox style="mso-next-textbox:#_x0000_s1095" inset="0,0,0,0">
              <w:txbxContent/>
            </v:textbox>
            <w10:wrap side="left" anchorx="page" anchory="page"/>
          </v:shape>
        </w:pict>
      </w:r>
      <w:r w:rsidR="00293C56" w:rsidRPr="00293C56">
        <w:rPr>
          <w:noProof/>
        </w:rPr>
        <w:pict>
          <v:shape id="_x0000_s1103" type="#_x0000_t202" style="position:absolute;margin-left:465.3pt;margin-top:600.1pt;width:114pt;height:108.45pt;z-index:251658752;mso-position-horizontal-relative:page;mso-position-vertical-relative:page" filled="f" stroked="f">
            <v:textbox style="mso-fit-shape-to-text:t">
              <w:txbxContent>
                <w:p w:rsidR="00545F10" w:rsidRPr="0076357D" w:rsidRDefault="00545F10" w:rsidP="0076357D"/>
              </w:txbxContent>
            </v:textbox>
            <w10:wrap side="left" anchorx="page" anchory="page"/>
          </v:shape>
        </w:pict>
      </w:r>
      <w:r w:rsidR="00293C56" w:rsidRPr="00293C56">
        <w:rPr>
          <w:noProof/>
        </w:rPr>
        <w:pict>
          <v:shape id="_x0000_s1104" type="#_x0000_t202" style="position:absolute;margin-left:150.55pt;margin-top:31.1pt;width:315.3pt;height:32.9pt;z-index:2516597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04;mso-column-margin:5.7pt" inset="2.85pt,2.85pt,2.85pt,2.85pt">
              <w:txbxContent>
                <w:p w:rsidR="00545F10" w:rsidRDefault="00545F10"/>
              </w:txbxContent>
            </v:textbox>
            <w10:wrap anchorx="page" anchory="page"/>
          </v:shape>
        </w:pict>
      </w:r>
      <w:r w:rsidR="0076357D" w:rsidRPr="00280A50">
        <w:rPr>
          <w:rStyle w:val="PageNumber"/>
        </w:rPr>
        <w:t>Page 3</w:t>
      </w:r>
    </w:p>
    <w:p w:rsidR="00CB22E9" w:rsidRPr="00CB22E9" w:rsidRDefault="00293C56" w:rsidP="00CB22E9">
      <w:r w:rsidRPr="00293C56">
        <w:rPr>
          <w:rFonts w:cs="Arial"/>
          <w:noProof/>
        </w:rPr>
        <w:pict>
          <v:shape id="_x0000_s1167" type="#_x0000_t202" style="position:absolute;margin-left:48pt;margin-top:86.4pt;width:347.5pt;height:47.4pt;z-index:251728384;mso-position-horizontal-relative:page;mso-position-vertical-relative:page" filled="f" stroked="f">
            <v:textbox style="mso-next-textbox:#_x0000_s1167" inset="0,0,0,0">
              <w:txbxContent>
                <w:p w:rsidR="00545F10" w:rsidRDefault="00545F10" w:rsidP="009713E4">
                  <w:pPr>
                    <w:pStyle w:val="Heading3"/>
                    <w:rPr>
                      <w:b/>
                    </w:rPr>
                  </w:pPr>
                  <w:r>
                    <w:rPr>
                      <w:b/>
                    </w:rPr>
                    <w:t>CFMA 2013 Annual Conference</w:t>
                  </w:r>
                  <w:r w:rsidR="003E6DFC">
                    <w:rPr>
                      <w:b/>
                    </w:rPr>
                    <w:t xml:space="preserve">, </w:t>
                  </w:r>
                </w:p>
                <w:p w:rsidR="003E6DFC" w:rsidRPr="003E6DFC" w:rsidRDefault="003E6DFC" w:rsidP="003E6DFC">
                  <w:pPr>
                    <w:rPr>
                      <w:rFonts w:ascii="Garamond" w:hAnsi="Garamond"/>
                      <w:b/>
                      <w:sz w:val="40"/>
                      <w:szCs w:val="40"/>
                    </w:rPr>
                  </w:pPr>
                  <w:r w:rsidRPr="003E6DFC">
                    <w:rPr>
                      <w:rFonts w:ascii="Garamond" w:hAnsi="Garamond"/>
                      <w:b/>
                      <w:sz w:val="40"/>
                      <w:szCs w:val="40"/>
                    </w:rPr>
                    <w:t xml:space="preserve">San Diego, CA </w:t>
                  </w:r>
                </w:p>
                <w:p w:rsidR="00545F10" w:rsidRDefault="00545F10" w:rsidP="009713E4">
                  <w:pPr>
                    <w:pStyle w:val="Heading2"/>
                  </w:pPr>
                </w:p>
              </w:txbxContent>
            </v:textbox>
            <w10:wrap side="left" anchorx="page" anchory="page"/>
          </v:shape>
        </w:pict>
      </w:r>
      <w:r>
        <w:rPr>
          <w:noProof/>
        </w:rPr>
        <w:pict>
          <v:shape id="_x0000_s1100" style="position:absolute;margin-left:36.3pt;margin-top:67.25pt;width:527.65pt;height:.05pt;z-index:251657728;visibility:visible;mso-wrap-edited:f;mso-wrap-distance-left:2.88pt;mso-wrap-distance-top:2.88pt;mso-wrap-distance-right:2.88pt;mso-wrap-distance-bottom:2.88pt;mso-position-horizontal-relative:page;mso-position-vertical-relative:page" coordsize="10653,1" path="m,1l10653,e" strokeweight="3pt" o:cliptowrap="t">
            <v:shadow color="#ccc"/>
            <v:path arrowok="t"/>
            <w10:wrap side="left" anchorx="page" anchory="page"/>
          </v:shape>
        </w:pict>
      </w:r>
    </w:p>
    <w:p w:rsidR="00CB22E9" w:rsidRPr="00CB22E9" w:rsidRDefault="00293C56" w:rsidP="00CB22E9">
      <w:r>
        <w:rPr>
          <w:noProof/>
        </w:rPr>
        <w:pict>
          <v:shape id="_x0000_s1166" type="#_x0000_t202" style="position:absolute;margin-left:40.85pt;margin-top:96pt;width:347.5pt;height:31.8pt;z-index:251727360;mso-position-horizontal-relative:page;mso-position-vertical-relative:page" filled="f" stroked="f">
            <v:textbox style="mso-next-textbox:#_x0000_s1166" inset="0,0,0,0">
              <w:txbxContent>
                <w:p w:rsidR="00545F10" w:rsidRPr="00706E74" w:rsidRDefault="00545F10" w:rsidP="00706E74"/>
              </w:txbxContent>
            </v:textbox>
            <w10:wrap side="left" anchorx="page" anchory="page"/>
          </v:shape>
        </w:pict>
      </w:r>
    </w:p>
    <w:p w:rsidR="00B029CE" w:rsidRPr="00B029CE" w:rsidRDefault="00A56E60" w:rsidP="00B029CE">
      <w:pPr>
        <w:tabs>
          <w:tab w:val="left" w:pos="8844"/>
        </w:tabs>
      </w:pPr>
      <w:r>
        <w:tab/>
      </w:r>
    </w:p>
    <w:p w:rsidR="00B029CE" w:rsidRDefault="009B0685" w:rsidP="009B0685">
      <w:pPr>
        <w:tabs>
          <w:tab w:val="left" w:pos="8844"/>
        </w:tabs>
      </w:pPr>
      <w:r>
        <w:rPr>
          <w:noProof/>
        </w:rPr>
        <w:drawing>
          <wp:inline distT="0" distB="0" distL="0" distR="0">
            <wp:extent cx="4027170" cy="1257300"/>
            <wp:effectExtent l="19050" t="0" r="0" b="0"/>
            <wp:docPr id="1" name="Picture 1"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11" cstate="print"/>
                    <a:srcRect/>
                    <a:stretch>
                      <a:fillRect/>
                    </a:stretch>
                  </pic:blipFill>
                  <pic:spPr bwMode="auto">
                    <a:xfrm>
                      <a:off x="0" y="0"/>
                      <a:ext cx="4027170" cy="1257300"/>
                    </a:xfrm>
                    <a:prstGeom prst="rect">
                      <a:avLst/>
                    </a:prstGeom>
                    <a:noFill/>
                    <a:ln w="9525">
                      <a:noFill/>
                      <a:miter lim="800000"/>
                      <a:headEnd/>
                      <a:tailEnd/>
                    </a:ln>
                  </pic:spPr>
                </pic:pic>
              </a:graphicData>
            </a:graphic>
          </wp:inline>
        </w:drawing>
      </w:r>
      <w:r w:rsidR="00293C56">
        <w:rPr>
          <w:noProof/>
        </w:rPr>
        <w:pict>
          <v:line id="_x0000_s1143" style="position:absolute;z-index:251703808;visibility:visible;mso-wrap-edited:f;mso-wrap-distance-left:2.88pt;mso-wrap-distance-top:2.88pt;mso-wrap-distance-right:2.88pt;mso-wrap-distance-bottom:2.88pt;mso-position-horizontal-relative:page;mso-position-vertical-relative:page" from="414.7pt,144.35pt" to="414.7pt,768.6pt" strokecolor="#ccc999" strokeweight=".25pt" o:cliptowrap="t">
            <v:shadow color="#ccc"/>
            <w10:wrap side="left" anchorx="page" anchory="page"/>
          </v:line>
        </w:pict>
      </w:r>
      <w:r>
        <w:t xml:space="preserve">                          </w:t>
      </w:r>
      <w:r w:rsidR="00B029CE">
        <w:t>Happy Anniversary!!</w:t>
      </w:r>
    </w:p>
    <w:p w:rsidR="00B029CE" w:rsidRDefault="00293C56" w:rsidP="00706E74">
      <w:pPr>
        <w:ind w:left="7920"/>
        <w:rPr>
          <w:rFonts w:cs="Arial"/>
          <w:shd w:val="clear" w:color="auto" w:fill="FFFFFF"/>
        </w:rPr>
      </w:pPr>
      <w:r w:rsidRPr="00293C56">
        <w:rPr>
          <w:noProof/>
        </w:rPr>
        <w:pict>
          <v:shape id="_x0000_s1174" type="#_x0000_t202" style="position:absolute;left:0;text-align:left;margin-left:209.85pt;margin-top:263.4pt;width:126.6pt;height:194.7pt;z-index:2517324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74;mso-column-margin:5.7pt" inset="2.85pt,2.85pt,2.85pt,2.85pt">
              <w:txbxContent>
                <w:p w:rsidR="003E6DFC" w:rsidRPr="00E03D39" w:rsidRDefault="003E6DFC" w:rsidP="003E6DFC">
                  <w:pPr>
                    <w:rPr>
                      <w:rFonts w:cs="Arial"/>
                      <w:bCs/>
                      <w:sz w:val="17"/>
                      <w:szCs w:val="17"/>
                      <w:shd w:val="clear" w:color="auto" w:fill="FFFFFF"/>
                    </w:rPr>
                  </w:pPr>
                  <w:proofErr w:type="gramStart"/>
                  <w:r w:rsidRPr="00E03D39">
                    <w:rPr>
                      <w:rFonts w:cs="Arial"/>
                      <w:bCs/>
                      <w:sz w:val="17"/>
                      <w:szCs w:val="17"/>
                      <w:shd w:val="clear" w:color="auto" w:fill="FFFFFF"/>
                    </w:rPr>
                    <w:t>turning</w:t>
                  </w:r>
                  <w:proofErr w:type="gramEnd"/>
                  <w:r w:rsidRPr="00E03D39">
                    <w:rPr>
                      <w:rFonts w:cs="Arial"/>
                      <w:bCs/>
                      <w:sz w:val="17"/>
                      <w:szCs w:val="17"/>
                      <w:shd w:val="clear" w:color="auto" w:fill="FFFFFF"/>
                    </w:rPr>
                    <w:t xml:space="preserve"> creative fire into real results.  We heard from two CEO’s that were originally CFO’s on how they have grown their companies and how they sustained it.  We were informed of the economic picture for our industry and we told to never go at anything alone either in business or in life.  I do hope you are able to join us for next year’s conference in Las Vegas, NV.  </w:t>
                  </w:r>
                </w:p>
                <w:p w:rsidR="003E6DFC" w:rsidRPr="0022453D" w:rsidRDefault="003E6DFC" w:rsidP="003E6DFC">
                  <w:pPr>
                    <w:pStyle w:val="BodyText"/>
                  </w:pPr>
                </w:p>
              </w:txbxContent>
            </v:textbox>
            <w10:wrap side="left" anchorx="page" anchory="page"/>
          </v:shape>
        </w:pict>
      </w:r>
      <w:r w:rsidRPr="00293C56">
        <w:rPr>
          <w:noProof/>
        </w:rPr>
        <w:pict>
          <v:shape id="_x0000_s1173" type="#_x0000_t202" style="position:absolute;left:0;text-align:left;margin-left:61.65pt;margin-top:263.4pt;width:126.6pt;height:190.5pt;z-index:2517314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73;mso-column-margin:5.7pt" inset="2.85pt,2.85pt,2.85pt,2.85pt">
              <w:txbxContent>
                <w:p w:rsidR="00545F10" w:rsidRPr="00E03D39" w:rsidRDefault="00545F10" w:rsidP="00545F10">
                  <w:pPr>
                    <w:rPr>
                      <w:rFonts w:cs="Arial"/>
                      <w:bCs/>
                      <w:sz w:val="17"/>
                      <w:szCs w:val="17"/>
                      <w:shd w:val="clear" w:color="auto" w:fill="FFFFFF"/>
                    </w:rPr>
                  </w:pPr>
                  <w:r w:rsidRPr="00E03D39">
                    <w:rPr>
                      <w:rFonts w:cs="Arial"/>
                      <w:bCs/>
                      <w:sz w:val="17"/>
                      <w:szCs w:val="17"/>
                      <w:shd w:val="clear" w:color="auto" w:fill="FFFFFF"/>
                    </w:rPr>
                    <w:t xml:space="preserve">Learning and keeping up Continuing Education credits are one of the many reason to attend national conference.  You get to met fellow financial counterparts in other parts of the country that are either going through or already come out on the other side of the same items that we all might be struggling with financially and technologically.  Those who attended were also able to hear and listen to other ideas in our General Sessions that affect us all.  We were given ideas on executing Imagination and turning creative fire into real results.  We heard from two CEO’s that were originally CFO’s on how they have grown their companies and how they sustained it.  We were informed of the economic picture for our industry and we told to never go at anything alone either in business or in life.  I do hope you are able to join us for next year’s conference in Las Vegas, NV.  </w:t>
                  </w:r>
                </w:p>
                <w:p w:rsidR="00545F10" w:rsidRPr="0022453D" w:rsidRDefault="00545F10" w:rsidP="00545F10">
                  <w:pPr>
                    <w:pStyle w:val="BodyText"/>
                  </w:pPr>
                </w:p>
              </w:txbxContent>
            </v:textbox>
            <w10:wrap side="left" anchorx="page" anchory="page"/>
          </v:shape>
        </w:pict>
      </w:r>
      <w:r w:rsidRPr="00293C56">
        <w:rPr>
          <w:noProof/>
        </w:rPr>
        <w:pict>
          <v:shape id="_x0000_s1149" type="#_x0000_t202" style="position:absolute;left:0;text-align:left;margin-left:116.85pt;margin-top:9in;width:147.6pt;height:120.6pt;z-index:251709952;mso-position-horizontal-relative:page;mso-position-vertical-relative:page" filled="f" stroked="f">
            <v:textbox style="mso-next-textbox:#_x0000_s1149" inset="0,0,0,0">
              <w:txbxContent>
                <w:p w:rsidR="00545F10" w:rsidRDefault="00545F10" w:rsidP="0076357D">
                  <w:pPr>
                    <w:rPr>
                      <w:rFonts w:cs="Arial"/>
                    </w:rPr>
                  </w:pPr>
                  <w:r>
                    <w:rPr>
                      <w:rFonts w:cs="Arial"/>
                    </w:rPr>
                    <w:t>Social Events:</w:t>
                  </w:r>
                </w:p>
                <w:p w:rsidR="00545F10" w:rsidRDefault="00545F10" w:rsidP="0076357D">
                  <w:pPr>
                    <w:pStyle w:val="NoSpacing"/>
                  </w:pPr>
                  <w:r>
                    <w:t>Chuck Rice, HCA</w:t>
                  </w:r>
                </w:p>
                <w:p w:rsidR="00545F10" w:rsidRDefault="00293C56" w:rsidP="0076357D">
                  <w:pPr>
                    <w:pStyle w:val="NoSpacing"/>
                    <w:rPr>
                      <w:rFonts w:cs="Arial"/>
                    </w:rPr>
                  </w:pPr>
                  <w:hyperlink r:id="rId12" w:history="1">
                    <w:r w:rsidR="00545F10" w:rsidRPr="002B0673">
                      <w:rPr>
                        <w:rStyle w:val="Hyperlink"/>
                        <w:rFonts w:cs="Arial"/>
                      </w:rPr>
                      <w:t>chuck.rice@hcahealthcare.com</w:t>
                    </w:r>
                  </w:hyperlink>
                </w:p>
                <w:p w:rsidR="00545F10" w:rsidRPr="0076357D" w:rsidRDefault="00545F10" w:rsidP="0076357D">
                  <w:pPr>
                    <w:pStyle w:val="NoSpacing"/>
                  </w:pPr>
                </w:p>
                <w:p w:rsidR="00545F10" w:rsidRDefault="00545F10" w:rsidP="0076357D">
                  <w:pPr>
                    <w:pStyle w:val="NoSpacing"/>
                  </w:pPr>
                  <w:r>
                    <w:t>Scholarship:</w:t>
                  </w:r>
                </w:p>
                <w:p w:rsidR="00545F10" w:rsidRDefault="00545F10" w:rsidP="0076357D">
                  <w:pPr>
                    <w:pStyle w:val="NoSpacing"/>
                  </w:pPr>
                </w:p>
                <w:p w:rsidR="00545F10" w:rsidRDefault="00545F10" w:rsidP="0076357D">
                  <w:pPr>
                    <w:pStyle w:val="NoSpacing"/>
                  </w:pPr>
                  <w:r>
                    <w:t>Mark Blackburn</w:t>
                  </w:r>
                </w:p>
                <w:p w:rsidR="00545F10" w:rsidRDefault="00545F10" w:rsidP="0076357D">
                  <w:pPr>
                    <w:pStyle w:val="NoSpacing"/>
                    <w:rPr>
                      <w:rFonts w:cs="Arial"/>
                    </w:rPr>
                  </w:pPr>
                  <w:proofErr w:type="spellStart"/>
                  <w:r w:rsidRPr="0076357D">
                    <w:rPr>
                      <w:rFonts w:cs="Arial"/>
                    </w:rPr>
                    <w:t>Lattimore</w:t>
                  </w:r>
                  <w:proofErr w:type="spellEnd"/>
                  <w:r w:rsidRPr="0076357D">
                    <w:rPr>
                      <w:rFonts w:cs="Arial"/>
                    </w:rPr>
                    <w:t xml:space="preserve"> Black Morgan &amp; Cain</w:t>
                  </w:r>
                </w:p>
                <w:p w:rsidR="00545F10" w:rsidRDefault="00293C56" w:rsidP="0076357D">
                  <w:pPr>
                    <w:pStyle w:val="NoSpacing"/>
                    <w:rPr>
                      <w:rFonts w:cs="Arial"/>
                    </w:rPr>
                  </w:pPr>
                  <w:hyperlink r:id="rId13" w:history="1">
                    <w:r w:rsidR="00545F10" w:rsidRPr="002B0673">
                      <w:rPr>
                        <w:rStyle w:val="Hyperlink"/>
                        <w:rFonts w:cs="Arial"/>
                      </w:rPr>
                      <w:t>mblackburn@lbmc.com</w:t>
                    </w:r>
                  </w:hyperlink>
                </w:p>
                <w:p w:rsidR="00545F10" w:rsidRPr="0076357D" w:rsidRDefault="00545F10" w:rsidP="0076357D">
                  <w:pPr>
                    <w:pStyle w:val="NoSpacing"/>
                  </w:pPr>
                </w:p>
              </w:txbxContent>
            </v:textbox>
            <w10:wrap side="left" anchorx="page" anchory="page"/>
          </v:shape>
        </w:pict>
      </w:r>
      <w:r w:rsidRPr="00293C56">
        <w:rPr>
          <w:noProof/>
        </w:rPr>
        <w:pict>
          <v:shape id="_x0000_s1148" type="#_x0000_t202" style="position:absolute;left:0;text-align:left;margin-left:220.55pt;margin-top:522.6pt;width:179.5pt;height:120pt;z-index:251708928;mso-position-horizontal-relative:page;mso-position-vertical-relative:page" filled="f" stroked="f">
            <v:textbox style="mso-next-textbox:#_x0000_s1148" inset="0,0,0,0">
              <w:txbxContent>
                <w:p w:rsidR="00545F10" w:rsidRDefault="00545F10" w:rsidP="0076357D">
                  <w:pPr>
                    <w:rPr>
                      <w:rFonts w:cs="Arial"/>
                    </w:rPr>
                  </w:pPr>
                  <w:r>
                    <w:rPr>
                      <w:rFonts w:cs="Arial"/>
                    </w:rPr>
                    <w:t>Education:</w:t>
                  </w:r>
                </w:p>
                <w:p w:rsidR="00545F10" w:rsidRDefault="00545F10" w:rsidP="0076357D">
                  <w:pPr>
                    <w:pStyle w:val="NoSpacing"/>
                  </w:pPr>
                  <w:r>
                    <w:t xml:space="preserve">Alex Lee, </w:t>
                  </w:r>
                  <w:proofErr w:type="gramStart"/>
                  <w:r>
                    <w:t>The</w:t>
                  </w:r>
                  <w:proofErr w:type="gramEnd"/>
                  <w:r>
                    <w:t xml:space="preserve"> Willis Company</w:t>
                  </w:r>
                </w:p>
                <w:p w:rsidR="00545F10" w:rsidRDefault="00293C56" w:rsidP="0076357D">
                  <w:pPr>
                    <w:pStyle w:val="NoSpacing"/>
                  </w:pPr>
                  <w:hyperlink r:id="rId14" w:history="1">
                    <w:r w:rsidR="00545F10" w:rsidRPr="002B0673">
                      <w:rPr>
                        <w:rStyle w:val="Hyperlink"/>
                      </w:rPr>
                      <w:t>alex@thewilliscompany.com</w:t>
                    </w:r>
                  </w:hyperlink>
                </w:p>
                <w:p w:rsidR="00545F10" w:rsidRDefault="00545F10" w:rsidP="0076357D">
                  <w:pPr>
                    <w:pStyle w:val="NoSpacing"/>
                  </w:pPr>
                </w:p>
                <w:p w:rsidR="00545F10" w:rsidRDefault="00545F10" w:rsidP="0076357D">
                  <w:pPr>
                    <w:pStyle w:val="NoSpacing"/>
                  </w:pPr>
                  <w:r>
                    <w:t>Communication:</w:t>
                  </w:r>
                </w:p>
                <w:p w:rsidR="00545F10" w:rsidRDefault="00545F10" w:rsidP="0076357D">
                  <w:pPr>
                    <w:pStyle w:val="NoSpacing"/>
                  </w:pPr>
                </w:p>
                <w:p w:rsidR="00545F10" w:rsidRDefault="00545F10" w:rsidP="0076357D">
                  <w:pPr>
                    <w:pStyle w:val="NoSpacing"/>
                  </w:pPr>
                  <w:r>
                    <w:t>Andrea Nicholson, Summit Constructors, Inc.</w:t>
                  </w:r>
                </w:p>
                <w:p w:rsidR="00545F10" w:rsidRDefault="00293C56" w:rsidP="0076357D">
                  <w:pPr>
                    <w:pStyle w:val="NoSpacing"/>
                  </w:pPr>
                  <w:hyperlink r:id="rId15" w:history="1">
                    <w:r w:rsidR="00545F10" w:rsidRPr="002B0673">
                      <w:rPr>
                        <w:rStyle w:val="Hyperlink"/>
                      </w:rPr>
                      <w:t>anicholson@summitconstructors.com</w:t>
                    </w:r>
                  </w:hyperlink>
                </w:p>
                <w:p w:rsidR="00545F10" w:rsidRPr="00CB22E9" w:rsidRDefault="00545F10" w:rsidP="0076357D">
                  <w:pPr>
                    <w:pStyle w:val="NoSpacing"/>
                  </w:pPr>
                </w:p>
              </w:txbxContent>
            </v:textbox>
            <w10:wrap side="left" anchorx="page" anchory="page"/>
          </v:shape>
        </w:pict>
      </w:r>
      <w:r w:rsidRPr="00293C56">
        <w:rPr>
          <w:noProof/>
        </w:rPr>
        <w:pict>
          <v:shape id="_x0000_s1147" type="#_x0000_t202" style="position:absolute;left:0;text-align:left;margin-left:48pt;margin-top:518.4pt;width:131.7pt;height:118.2pt;z-index:251707904;mso-position-horizontal-relative:page;mso-position-vertical-relative:page" filled="f" stroked="f">
            <v:textbox style="mso-next-textbox:#_x0000_s1147" inset="0,0,0,0">
              <w:txbxContent>
                <w:p w:rsidR="00545F10" w:rsidRDefault="00545F10" w:rsidP="0076357D">
                  <w:pPr>
                    <w:rPr>
                      <w:rFonts w:cs="Arial"/>
                    </w:rPr>
                  </w:pPr>
                  <w:r>
                    <w:rPr>
                      <w:rFonts w:cs="Arial"/>
                    </w:rPr>
                    <w:t>Membership:</w:t>
                  </w:r>
                </w:p>
                <w:p w:rsidR="00545F10" w:rsidRDefault="00545F10" w:rsidP="0076357D">
                  <w:pPr>
                    <w:pStyle w:val="NoSpacing"/>
                  </w:pPr>
                  <w:r>
                    <w:t xml:space="preserve">Harold </w:t>
                  </w:r>
                  <w:proofErr w:type="spellStart"/>
                  <w:r>
                    <w:t>Harr</w:t>
                  </w:r>
                  <w:proofErr w:type="spellEnd"/>
                  <w:r>
                    <w:t xml:space="preserve">, </w:t>
                  </w:r>
                  <w:proofErr w:type="spellStart"/>
                  <w:r>
                    <w:t>Comdata</w:t>
                  </w:r>
                  <w:proofErr w:type="spellEnd"/>
                </w:p>
                <w:p w:rsidR="00545F10" w:rsidRDefault="00293C56" w:rsidP="0076357D">
                  <w:pPr>
                    <w:pStyle w:val="NoSpacing"/>
                  </w:pPr>
                  <w:hyperlink r:id="rId16" w:history="1">
                    <w:r w:rsidR="00545F10" w:rsidRPr="002B0673">
                      <w:rPr>
                        <w:rStyle w:val="Hyperlink"/>
                      </w:rPr>
                      <w:t>hharr@comdata.com</w:t>
                    </w:r>
                  </w:hyperlink>
                </w:p>
                <w:p w:rsidR="00545F10" w:rsidRDefault="00545F10" w:rsidP="0076357D">
                  <w:pPr>
                    <w:pStyle w:val="NoSpacing"/>
                  </w:pPr>
                </w:p>
                <w:p w:rsidR="00545F10" w:rsidRDefault="00545F10" w:rsidP="0076357D">
                  <w:pPr>
                    <w:pStyle w:val="NoSpacing"/>
                  </w:pPr>
                  <w:r>
                    <w:t>Program and Chapter</w:t>
                  </w:r>
                </w:p>
                <w:p w:rsidR="00545F10" w:rsidRDefault="00545F10" w:rsidP="0076357D">
                  <w:pPr>
                    <w:pStyle w:val="NoSpacing"/>
                  </w:pPr>
                  <w:r>
                    <w:t>Meetings:</w:t>
                  </w:r>
                </w:p>
                <w:p w:rsidR="00545F10" w:rsidRDefault="00545F10" w:rsidP="0076357D">
                  <w:pPr>
                    <w:pStyle w:val="NoSpacing"/>
                  </w:pPr>
                </w:p>
                <w:p w:rsidR="00545F10" w:rsidRDefault="00545F10" w:rsidP="0076357D">
                  <w:pPr>
                    <w:pStyle w:val="NoSpacing"/>
                  </w:pPr>
                  <w:r>
                    <w:t xml:space="preserve">Russ Kline, </w:t>
                  </w:r>
                  <w:proofErr w:type="spellStart"/>
                  <w:r>
                    <w:t>Stansell</w:t>
                  </w:r>
                  <w:proofErr w:type="spellEnd"/>
                  <w:r>
                    <w:t xml:space="preserve"> Electric</w:t>
                  </w:r>
                </w:p>
                <w:p w:rsidR="00545F10" w:rsidRDefault="00293C56" w:rsidP="0076357D">
                  <w:pPr>
                    <w:pStyle w:val="NoSpacing"/>
                  </w:pPr>
                  <w:hyperlink r:id="rId17" w:history="1">
                    <w:r w:rsidR="00545F10" w:rsidRPr="002B0673">
                      <w:rPr>
                        <w:rStyle w:val="Hyperlink"/>
                      </w:rPr>
                      <w:t>rkline@stannsellelectric.com</w:t>
                    </w:r>
                  </w:hyperlink>
                </w:p>
                <w:p w:rsidR="00545F10" w:rsidRPr="00CB22E9" w:rsidRDefault="00545F10" w:rsidP="0076357D">
                  <w:pPr>
                    <w:pStyle w:val="NoSpacing"/>
                  </w:pPr>
                </w:p>
              </w:txbxContent>
            </v:textbox>
            <w10:wrap side="left" anchorx="page" anchory="page"/>
          </v:shape>
        </w:pict>
      </w:r>
      <w:r w:rsidRPr="00293C56">
        <w:rPr>
          <w:noProof/>
        </w:rPr>
        <w:pict>
          <v:shape id="_x0000_s1092" type="#_x0000_t202" style="position:absolute;left:0;text-align:left;margin-left:48pt;margin-top:378.7pt;width:118pt;height:65.6pt;z-index:251665920;mso-position-horizontal-relative:page;mso-position-vertical-relative:page" o:regroupid="5" filled="f" stroked="f">
            <v:textbox style="mso-next-textbox:#_x0000_s1094" inset="0,0,0,0">
              <w:txbxContent>
                <w:p w:rsidR="00545F10" w:rsidRPr="0076357D" w:rsidRDefault="00545F10" w:rsidP="0076357D"/>
              </w:txbxContent>
            </v:textbox>
            <w10:wrap side="left" anchorx="page" anchory="page"/>
          </v:shape>
        </w:pict>
      </w:r>
      <w:r w:rsidRPr="00293C56">
        <w:rPr>
          <w:noProof/>
        </w:rPr>
        <w:pict>
          <v:line id="_x0000_s1145" style="position:absolute;left:0;text-align:left;z-index:251705856;visibility:visible;mso-wrap-edited:f;mso-wrap-distance-left:2.88pt;mso-wrap-distance-top:2.88pt;mso-wrap-distance-right:2.88pt;mso-wrap-distance-bottom:2.88pt;mso-position-horizontal-relative:page;mso-position-vertical-relative:page" from="16.9pt,482.4pt" to="414.7pt,482.4pt" strokeweight="3pt" o:cliptowrap="t">
            <v:shadow color="#ccc"/>
            <w10:wrap side="left" anchorx="page" anchory="page"/>
          </v:line>
        </w:pict>
      </w:r>
      <w:r w:rsidRPr="00293C56">
        <w:rPr>
          <w:noProof/>
        </w:rPr>
        <w:pict>
          <v:shape id="_x0000_s1146" type="#_x0000_t202" style="position:absolute;left:0;text-align:left;margin-left:40.85pt;margin-top:487.2pt;width:373.85pt;height:31.2pt;z-index:2517068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46;mso-column-margin:5.7pt" inset="2.85pt,2.85pt,2.85pt,2.85pt">
              <w:txbxContent>
                <w:p w:rsidR="00545F10" w:rsidRDefault="00545F10" w:rsidP="0076357D">
                  <w:pPr>
                    <w:pStyle w:val="Heading3"/>
                    <w:rPr>
                      <w:b/>
                    </w:rPr>
                  </w:pPr>
                  <w:r w:rsidRPr="0076357D">
                    <w:rPr>
                      <w:b/>
                    </w:rPr>
                    <w:t>Committees</w:t>
                  </w:r>
                  <w:r>
                    <w:rPr>
                      <w:b/>
                    </w:rPr>
                    <w:t xml:space="preserve"> 2013-2014</w:t>
                  </w:r>
                </w:p>
                <w:p w:rsidR="00545F10" w:rsidRDefault="00545F10" w:rsidP="0076357D"/>
                <w:p w:rsidR="00545F10" w:rsidRPr="0076357D" w:rsidRDefault="00545F10" w:rsidP="0076357D"/>
                <w:p w:rsidR="00545F10" w:rsidRDefault="00545F10" w:rsidP="0076357D"/>
                <w:p w:rsidR="00545F10" w:rsidRPr="0076357D" w:rsidRDefault="00545F10" w:rsidP="0076357D"/>
              </w:txbxContent>
            </v:textbox>
            <w10:wrap side="left" anchorx="page" anchory="page"/>
          </v:shape>
        </w:pict>
      </w:r>
      <w:r w:rsidR="00B029CE" w:rsidRPr="00B029CE">
        <w:rPr>
          <w:rFonts w:cs="Arial"/>
          <w:shd w:val="clear" w:color="auto" w:fill="FFFFFF"/>
        </w:rPr>
        <w:t>April Anniversaries </w:t>
      </w:r>
      <w:r w:rsidR="00B029CE" w:rsidRPr="00B029CE">
        <w:rPr>
          <w:rFonts w:cs="Arial"/>
        </w:rPr>
        <w:br/>
      </w:r>
      <w:r w:rsidR="00B029CE" w:rsidRPr="00B029CE">
        <w:rPr>
          <w:rFonts w:cs="Arial"/>
        </w:rPr>
        <w:br/>
      </w:r>
      <w:r w:rsidR="00B029CE" w:rsidRPr="00B029CE">
        <w:rPr>
          <w:rFonts w:cs="Arial"/>
          <w:shd w:val="clear" w:color="auto" w:fill="FFFFFF"/>
        </w:rPr>
        <w:t xml:space="preserve">Robert </w:t>
      </w:r>
      <w:proofErr w:type="gramStart"/>
      <w:r w:rsidR="00B029CE" w:rsidRPr="00B029CE">
        <w:rPr>
          <w:rFonts w:cs="Arial"/>
          <w:shd w:val="clear" w:color="auto" w:fill="FFFFFF"/>
        </w:rPr>
        <w:t>Davidson  28</w:t>
      </w:r>
      <w:proofErr w:type="gramEnd"/>
      <w:r w:rsidR="00B029CE" w:rsidRPr="00B029CE">
        <w:rPr>
          <w:rFonts w:cs="Arial"/>
          <w:shd w:val="clear" w:color="auto" w:fill="FFFFFF"/>
        </w:rPr>
        <w:t xml:space="preserve"> years</w:t>
      </w:r>
      <w:r w:rsidR="00B029CE" w:rsidRPr="00B029CE">
        <w:rPr>
          <w:rFonts w:cs="Arial"/>
        </w:rPr>
        <w:br/>
      </w:r>
      <w:r w:rsidR="00B029CE" w:rsidRPr="00B029CE">
        <w:rPr>
          <w:rFonts w:cs="Arial"/>
          <w:shd w:val="clear" w:color="auto" w:fill="FFFFFF"/>
        </w:rPr>
        <w:t>Kerry Sloan 28 years</w:t>
      </w:r>
      <w:r w:rsidR="00B029CE" w:rsidRPr="00B029CE">
        <w:rPr>
          <w:rFonts w:cs="Arial"/>
        </w:rPr>
        <w:br/>
      </w:r>
      <w:proofErr w:type="spellStart"/>
      <w:r w:rsidR="00706E74">
        <w:rPr>
          <w:rFonts w:cs="Arial"/>
          <w:shd w:val="clear" w:color="auto" w:fill="FFFFFF"/>
        </w:rPr>
        <w:t>Larryh</w:t>
      </w:r>
      <w:r w:rsidR="00B029CE" w:rsidRPr="00B029CE">
        <w:rPr>
          <w:rFonts w:cs="Arial"/>
          <w:shd w:val="clear" w:color="auto" w:fill="FFFFFF"/>
        </w:rPr>
        <w:t>Thompson</w:t>
      </w:r>
      <w:proofErr w:type="spellEnd"/>
      <w:r w:rsidR="00B029CE" w:rsidRPr="00B029CE">
        <w:rPr>
          <w:rFonts w:cs="Arial"/>
          <w:shd w:val="clear" w:color="auto" w:fill="FFFFFF"/>
        </w:rPr>
        <w:t xml:space="preserve"> 28 years</w:t>
      </w:r>
      <w:r w:rsidR="00B029CE" w:rsidRPr="00B029CE">
        <w:rPr>
          <w:rFonts w:cs="Arial"/>
        </w:rPr>
        <w:br/>
      </w:r>
      <w:r w:rsidR="00B029CE" w:rsidRPr="00B029CE">
        <w:rPr>
          <w:rFonts w:cs="Arial"/>
          <w:shd w:val="clear" w:color="auto" w:fill="FFFFFF"/>
        </w:rPr>
        <w:t>Randall Price 16 years</w:t>
      </w:r>
      <w:r w:rsidR="00B029CE" w:rsidRPr="00B029CE">
        <w:rPr>
          <w:rFonts w:cs="Arial"/>
        </w:rPr>
        <w:br/>
      </w:r>
      <w:r w:rsidR="00B029CE" w:rsidRPr="00B029CE">
        <w:rPr>
          <w:rFonts w:cs="Arial"/>
          <w:shd w:val="clear" w:color="auto" w:fill="FFFFFF"/>
        </w:rPr>
        <w:t>Richard Smith 14 years</w:t>
      </w:r>
      <w:r w:rsidR="00B029CE" w:rsidRPr="00B029CE">
        <w:rPr>
          <w:rFonts w:cs="Arial"/>
        </w:rPr>
        <w:br/>
      </w:r>
      <w:r w:rsidR="00B029CE" w:rsidRPr="00B029CE">
        <w:rPr>
          <w:rFonts w:cs="Arial"/>
          <w:shd w:val="clear" w:color="auto" w:fill="FFFFFF"/>
        </w:rPr>
        <w:t>Robert Elliott 9 years</w:t>
      </w:r>
      <w:r w:rsidR="00B029CE" w:rsidRPr="00B029CE">
        <w:rPr>
          <w:rFonts w:cs="Arial"/>
        </w:rPr>
        <w:br/>
      </w:r>
      <w:r w:rsidR="00B029CE" w:rsidRPr="00B029CE">
        <w:rPr>
          <w:rFonts w:cs="Arial"/>
          <w:shd w:val="clear" w:color="auto" w:fill="FFFFFF"/>
        </w:rPr>
        <w:t xml:space="preserve">Rick </w:t>
      </w:r>
      <w:proofErr w:type="spellStart"/>
      <w:r w:rsidR="00B029CE" w:rsidRPr="00B029CE">
        <w:rPr>
          <w:rFonts w:cs="Arial"/>
          <w:shd w:val="clear" w:color="auto" w:fill="FFFFFF"/>
        </w:rPr>
        <w:t>Seadler</w:t>
      </w:r>
      <w:proofErr w:type="spellEnd"/>
      <w:r w:rsidR="00B029CE" w:rsidRPr="00B029CE">
        <w:rPr>
          <w:rFonts w:cs="Arial"/>
          <w:shd w:val="clear" w:color="auto" w:fill="FFFFFF"/>
        </w:rPr>
        <w:t xml:space="preserve"> 8 years</w:t>
      </w:r>
      <w:r w:rsidR="00B029CE" w:rsidRPr="00B029CE">
        <w:rPr>
          <w:rFonts w:cs="Arial"/>
        </w:rPr>
        <w:br/>
      </w:r>
      <w:r w:rsidR="00B029CE" w:rsidRPr="00B029CE">
        <w:rPr>
          <w:rFonts w:cs="Arial"/>
          <w:shd w:val="clear" w:color="auto" w:fill="FFFFFF"/>
        </w:rPr>
        <w:t>Tony Chaffin 7 years</w:t>
      </w:r>
      <w:r w:rsidR="00B029CE" w:rsidRPr="00B029CE">
        <w:rPr>
          <w:rFonts w:cs="Arial"/>
        </w:rPr>
        <w:br/>
      </w:r>
      <w:r w:rsidR="00B029CE" w:rsidRPr="00B029CE">
        <w:rPr>
          <w:rFonts w:cs="Arial"/>
          <w:shd w:val="clear" w:color="auto" w:fill="FFFFFF"/>
        </w:rPr>
        <w:t>Alex Lee 4 years</w:t>
      </w:r>
      <w:r w:rsidR="00B029CE" w:rsidRPr="00B029CE">
        <w:rPr>
          <w:rFonts w:cs="Arial"/>
        </w:rPr>
        <w:br/>
      </w:r>
      <w:r w:rsidR="00B029CE" w:rsidRPr="00B029CE">
        <w:rPr>
          <w:rFonts w:cs="Arial"/>
          <w:shd w:val="clear" w:color="auto" w:fill="FFFFFF"/>
        </w:rPr>
        <w:t>Jeff Baumgartner 3 years</w:t>
      </w:r>
      <w:r w:rsidR="00B029CE" w:rsidRPr="00B029CE">
        <w:rPr>
          <w:rFonts w:cs="Arial"/>
        </w:rPr>
        <w:br/>
      </w:r>
      <w:r w:rsidR="00B029CE" w:rsidRPr="00B029CE">
        <w:rPr>
          <w:rFonts w:cs="Arial"/>
          <w:shd w:val="clear" w:color="auto" w:fill="FFFFFF"/>
        </w:rPr>
        <w:t>Richard Hines 1 year</w:t>
      </w:r>
      <w:r w:rsidR="00B029CE" w:rsidRPr="00B029CE">
        <w:rPr>
          <w:rFonts w:cs="Arial"/>
        </w:rPr>
        <w:br/>
      </w:r>
      <w:r w:rsidR="00B029CE" w:rsidRPr="00B029CE">
        <w:rPr>
          <w:rFonts w:cs="Arial"/>
        </w:rPr>
        <w:br/>
      </w:r>
      <w:r w:rsidR="00B029CE" w:rsidRPr="00B029CE">
        <w:rPr>
          <w:rFonts w:cs="Arial"/>
          <w:shd w:val="clear" w:color="auto" w:fill="FFFFFF"/>
        </w:rPr>
        <w:t>May Anniversaries</w:t>
      </w:r>
      <w:r w:rsidR="00B029CE" w:rsidRPr="00B029CE">
        <w:rPr>
          <w:rFonts w:cs="Arial"/>
        </w:rPr>
        <w:br/>
      </w:r>
      <w:r w:rsidR="00B029CE" w:rsidRPr="00B029CE">
        <w:rPr>
          <w:rFonts w:cs="Arial"/>
        </w:rPr>
        <w:br/>
      </w:r>
      <w:r w:rsidR="00B029CE" w:rsidRPr="00B029CE">
        <w:rPr>
          <w:rFonts w:cs="Arial"/>
          <w:shd w:val="clear" w:color="auto" w:fill="FFFFFF"/>
        </w:rPr>
        <w:t>Ken Durbin 10 years</w:t>
      </w:r>
      <w:r w:rsidR="00B029CE" w:rsidRPr="00B029CE">
        <w:rPr>
          <w:rFonts w:cs="Arial"/>
        </w:rPr>
        <w:br/>
      </w:r>
      <w:r w:rsidR="00B029CE" w:rsidRPr="00B029CE">
        <w:rPr>
          <w:rFonts w:cs="Arial"/>
          <w:shd w:val="clear" w:color="auto" w:fill="FFFFFF"/>
        </w:rPr>
        <w:t xml:space="preserve">Terry </w:t>
      </w:r>
      <w:proofErr w:type="spellStart"/>
      <w:r w:rsidR="00B029CE" w:rsidRPr="00B029CE">
        <w:rPr>
          <w:rFonts w:cs="Arial"/>
          <w:shd w:val="clear" w:color="auto" w:fill="FFFFFF"/>
        </w:rPr>
        <w:t>Anselment</w:t>
      </w:r>
      <w:proofErr w:type="spellEnd"/>
      <w:r w:rsidR="00B029CE" w:rsidRPr="00B029CE">
        <w:rPr>
          <w:rFonts w:cs="Arial"/>
          <w:shd w:val="clear" w:color="auto" w:fill="FFFFFF"/>
        </w:rPr>
        <w:t xml:space="preserve"> 7 years</w:t>
      </w:r>
      <w:r w:rsidR="00B029CE" w:rsidRPr="00B029CE">
        <w:rPr>
          <w:rFonts w:cs="Arial"/>
        </w:rPr>
        <w:br/>
      </w:r>
      <w:r w:rsidR="00B029CE" w:rsidRPr="00B029CE">
        <w:rPr>
          <w:rFonts w:cs="Arial"/>
          <w:shd w:val="clear" w:color="auto" w:fill="FFFFFF"/>
        </w:rPr>
        <w:t>Ramona Fox 7 years</w:t>
      </w:r>
      <w:r w:rsidR="00B029CE" w:rsidRPr="00B029CE">
        <w:rPr>
          <w:rFonts w:cs="Arial"/>
        </w:rPr>
        <w:br/>
      </w:r>
      <w:r w:rsidR="00B029CE" w:rsidRPr="00B029CE">
        <w:rPr>
          <w:rFonts w:cs="Arial"/>
          <w:shd w:val="clear" w:color="auto" w:fill="FFFFFF"/>
        </w:rPr>
        <w:t>James Lundy 1 year</w:t>
      </w:r>
      <w:r w:rsidR="00B029CE" w:rsidRPr="00B029CE">
        <w:rPr>
          <w:rFonts w:cs="Arial"/>
        </w:rPr>
        <w:br/>
      </w:r>
      <w:r w:rsidR="00B029CE" w:rsidRPr="00B029CE">
        <w:rPr>
          <w:rFonts w:cs="Arial"/>
          <w:shd w:val="clear" w:color="auto" w:fill="FFFFFF"/>
        </w:rPr>
        <w:t>Matthew Hale 1 year</w:t>
      </w:r>
      <w:r w:rsidR="00B029CE" w:rsidRPr="00B029CE">
        <w:rPr>
          <w:rFonts w:cs="Arial"/>
        </w:rPr>
        <w:br/>
      </w:r>
      <w:r w:rsidR="00B029CE" w:rsidRPr="00B029CE">
        <w:rPr>
          <w:rFonts w:cs="Arial"/>
        </w:rPr>
        <w:br/>
      </w:r>
      <w:r w:rsidR="00B029CE" w:rsidRPr="00B029CE">
        <w:rPr>
          <w:rFonts w:cs="Arial"/>
        </w:rPr>
        <w:br/>
      </w:r>
      <w:r w:rsidR="00B029CE" w:rsidRPr="00B029CE">
        <w:rPr>
          <w:rFonts w:cs="Arial"/>
          <w:shd w:val="clear" w:color="auto" w:fill="FFFFFF"/>
        </w:rPr>
        <w:t>June Anniversaries</w:t>
      </w:r>
    </w:p>
    <w:p w:rsidR="00B029CE" w:rsidRPr="00B029CE" w:rsidRDefault="00B029CE" w:rsidP="00B029CE">
      <w:pPr>
        <w:ind w:left="7920" w:firstLine="720"/>
      </w:pPr>
      <w:r w:rsidRPr="00B029CE">
        <w:rPr>
          <w:rFonts w:cs="Arial"/>
        </w:rPr>
        <w:br/>
      </w:r>
      <w:r w:rsidRPr="00B029CE">
        <w:rPr>
          <w:rFonts w:cs="Arial"/>
          <w:shd w:val="clear" w:color="auto" w:fill="FFFFFF"/>
        </w:rPr>
        <w:t>Robert McGreevy 16 years</w:t>
      </w:r>
      <w:r w:rsidRPr="00B029CE">
        <w:rPr>
          <w:rFonts w:cs="Arial"/>
        </w:rPr>
        <w:br/>
      </w:r>
      <w:r w:rsidRPr="00B029CE">
        <w:rPr>
          <w:rFonts w:cs="Arial"/>
          <w:shd w:val="clear" w:color="auto" w:fill="FFFFFF"/>
        </w:rPr>
        <w:t>George Parrott 15 years</w:t>
      </w:r>
      <w:r w:rsidRPr="00B029CE">
        <w:rPr>
          <w:rFonts w:cs="Arial"/>
        </w:rPr>
        <w:br/>
      </w:r>
      <w:r w:rsidRPr="00B029CE">
        <w:rPr>
          <w:rFonts w:cs="Arial"/>
          <w:shd w:val="clear" w:color="auto" w:fill="FFFFFF"/>
        </w:rPr>
        <w:t>Mark Blackburn 13 years</w:t>
      </w:r>
      <w:r w:rsidRPr="00B029CE">
        <w:rPr>
          <w:rFonts w:cs="Arial"/>
        </w:rPr>
        <w:br/>
      </w:r>
      <w:r w:rsidRPr="00B029CE">
        <w:rPr>
          <w:rFonts w:cs="Arial"/>
          <w:shd w:val="clear" w:color="auto" w:fill="FFFFFF"/>
        </w:rPr>
        <w:t>Homer Dodson 12 years</w:t>
      </w:r>
      <w:r w:rsidRPr="00B029CE">
        <w:rPr>
          <w:rFonts w:cs="Arial"/>
        </w:rPr>
        <w:br/>
      </w:r>
      <w:r w:rsidRPr="00B029CE">
        <w:rPr>
          <w:rFonts w:cs="Arial"/>
          <w:shd w:val="clear" w:color="auto" w:fill="FFFFFF"/>
        </w:rPr>
        <w:t>Paul Becker 11 years</w:t>
      </w:r>
      <w:r w:rsidRPr="00B029CE">
        <w:rPr>
          <w:rFonts w:cs="Arial"/>
        </w:rPr>
        <w:br/>
      </w:r>
      <w:r w:rsidRPr="00B029CE">
        <w:rPr>
          <w:rFonts w:cs="Arial"/>
          <w:shd w:val="clear" w:color="auto" w:fill="FFFFFF"/>
        </w:rPr>
        <w:t>Jerry Moss 9 years</w:t>
      </w:r>
      <w:r w:rsidRPr="00B029CE">
        <w:rPr>
          <w:rFonts w:cs="Arial"/>
        </w:rPr>
        <w:br/>
      </w:r>
      <w:proofErr w:type="spellStart"/>
      <w:r w:rsidRPr="00B029CE">
        <w:rPr>
          <w:rFonts w:cs="Arial"/>
          <w:shd w:val="clear" w:color="auto" w:fill="FFFFFF"/>
        </w:rPr>
        <w:t>Deryl</w:t>
      </w:r>
      <w:proofErr w:type="spellEnd"/>
      <w:r w:rsidRPr="00B029CE">
        <w:rPr>
          <w:rFonts w:cs="Arial"/>
          <w:shd w:val="clear" w:color="auto" w:fill="FFFFFF"/>
        </w:rPr>
        <w:t xml:space="preserve"> </w:t>
      </w:r>
      <w:proofErr w:type="spellStart"/>
      <w:r w:rsidRPr="00B029CE">
        <w:rPr>
          <w:rFonts w:cs="Arial"/>
          <w:shd w:val="clear" w:color="auto" w:fill="FFFFFF"/>
        </w:rPr>
        <w:t>Baumen</w:t>
      </w:r>
      <w:proofErr w:type="spellEnd"/>
      <w:r w:rsidRPr="00B029CE">
        <w:rPr>
          <w:rFonts w:cs="Arial"/>
          <w:shd w:val="clear" w:color="auto" w:fill="FFFFFF"/>
        </w:rPr>
        <w:t xml:space="preserve"> 5 years</w:t>
      </w:r>
      <w:r w:rsidRPr="00B029CE">
        <w:rPr>
          <w:rFonts w:cs="Arial"/>
        </w:rPr>
        <w:br/>
      </w:r>
      <w:r w:rsidRPr="00B029CE">
        <w:rPr>
          <w:rFonts w:cs="Arial"/>
          <w:shd w:val="clear" w:color="auto" w:fill="FFFFFF"/>
        </w:rPr>
        <w:t>Russell Kline 5 years</w:t>
      </w:r>
      <w:r w:rsidRPr="00B029CE">
        <w:rPr>
          <w:rFonts w:cs="Arial"/>
        </w:rPr>
        <w:br/>
      </w:r>
      <w:r w:rsidRPr="00B029CE">
        <w:rPr>
          <w:rFonts w:cs="Arial"/>
          <w:shd w:val="clear" w:color="auto" w:fill="FFFFFF"/>
        </w:rPr>
        <w:t>Timothy Burrow 3 Years</w:t>
      </w: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293C56" w:rsidP="0076357D">
      <w:pPr>
        <w:pStyle w:val="Heading1"/>
      </w:pPr>
      <w:r>
        <w:rPr>
          <w:noProof/>
        </w:rPr>
        <w:pict>
          <v:shape id="_x0000_s1135" type="#_x0000_t202" style="position:absolute;margin-left:453pt;margin-top:78.35pt;width:120.05pt;height:18.05pt;z-index:251691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5;mso-column-margin:5.7pt" inset="2.85pt,2.85pt,2.85pt,2.85pt">
              <w:txbxContent>
                <w:p w:rsidR="00545F10" w:rsidRPr="0076357D" w:rsidRDefault="00545F10" w:rsidP="0076357D">
                  <w:r>
                    <w:rPr>
                      <w:noProof/>
                    </w:rPr>
                    <w:drawing>
                      <wp:inline distT="0" distB="0" distL="0" distR="0">
                        <wp:extent cx="1417320" cy="23622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srcRect/>
                                <a:stretch>
                                  <a:fillRect/>
                                </a:stretch>
                              </pic:blipFill>
                              <pic:spPr bwMode="auto">
                                <a:xfrm>
                                  <a:off x="0" y="0"/>
                                  <a:ext cx="1417320" cy="236220"/>
                                </a:xfrm>
                                <a:prstGeom prst="rect">
                                  <a:avLst/>
                                </a:prstGeom>
                                <a:noFill/>
                                <a:ln w="9525">
                                  <a:noFill/>
                                  <a:miter lim="800000"/>
                                  <a:headEnd/>
                                  <a:tailEnd/>
                                </a:ln>
                              </pic:spPr>
                            </pic:pic>
                          </a:graphicData>
                        </a:graphic>
                      </wp:inline>
                    </w:drawing>
                  </w:r>
                </w:p>
              </w:txbxContent>
            </v:textbox>
            <w10:wrap anchorx="page" anchory="page"/>
          </v:shape>
        </w:pict>
      </w:r>
    </w:p>
    <w:p w:rsidR="0076357D" w:rsidRDefault="00293C56" w:rsidP="0076357D">
      <w:pPr>
        <w:pStyle w:val="Heading1"/>
      </w:pPr>
      <w:r>
        <w:rPr>
          <w:noProof/>
        </w:rPr>
        <w:pict>
          <v:shape id="_x0000_s1115" type="#_x0000_t202" style="position:absolute;margin-left:178.25pt;margin-top:109.8pt;width:390.6pt;height:31.2pt;z-index:251681280;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5;mso-column-margin:5.7pt" inset="2.85pt,2.85pt,2.85pt,2.85pt">
              <w:txbxContent>
                <w:p w:rsidR="00545F10" w:rsidRPr="0076357D" w:rsidRDefault="00545F10" w:rsidP="00B029CE">
                  <w:pPr>
                    <w:rPr>
                      <w:rFonts w:ascii="Garamond" w:hAnsi="Garamond"/>
                      <w:b/>
                      <w:sz w:val="40"/>
                      <w:szCs w:val="40"/>
                    </w:rPr>
                  </w:pPr>
                  <w:r w:rsidRPr="0076357D">
                    <w:rPr>
                      <w:rFonts w:ascii="Garamond" w:hAnsi="Garamond"/>
                      <w:b/>
                      <w:sz w:val="40"/>
                      <w:szCs w:val="40"/>
                    </w:rPr>
                    <w:t>Board of Directors 2013-2014</w:t>
                  </w:r>
                </w:p>
                <w:p w:rsidR="00545F10" w:rsidRPr="00B029CE" w:rsidRDefault="00545F10" w:rsidP="00B029CE"/>
              </w:txbxContent>
            </v:textbox>
            <w10:wrap side="left" anchorx="page" anchory="page"/>
          </v:shape>
        </w:pict>
      </w:r>
    </w:p>
    <w:p w:rsidR="0076357D" w:rsidRDefault="00293C56" w:rsidP="0076357D">
      <w:pPr>
        <w:pStyle w:val="Heading1"/>
      </w:pPr>
      <w:r>
        <w:rPr>
          <w:noProof/>
        </w:rPr>
        <w:pict>
          <v:shape id="_x0000_s1130" type="#_x0000_t202" style="position:absolute;margin-left:178.25pt;margin-top:135.1pt;width:377.8pt;height:371.9pt;z-index:251688448;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30;mso-column-margin:5.7pt" inset="2.85pt,2.85pt,2.85pt,2.85pt">
              <w:txbxContent>
                <w:tbl>
                  <w:tblPr>
                    <w:tblW w:w="6579" w:type="dxa"/>
                    <w:tblLook w:val="04A0"/>
                  </w:tblPr>
                  <w:tblGrid>
                    <w:gridCol w:w="1107"/>
                    <w:gridCol w:w="997"/>
                    <w:gridCol w:w="2938"/>
                    <w:gridCol w:w="1537"/>
                  </w:tblGrid>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Default="00545F10" w:rsidP="00B029CE">
                        <w:pPr>
                          <w:rPr>
                            <w:rFonts w:cs="Arial"/>
                            <w:sz w:val="18"/>
                            <w:szCs w:val="18"/>
                          </w:rPr>
                        </w:pPr>
                      </w:p>
                      <w:p w:rsidR="00545F10" w:rsidRPr="00272889" w:rsidRDefault="00545F10" w:rsidP="00B029CE">
                        <w:pPr>
                          <w:rPr>
                            <w:rFonts w:cs="Arial"/>
                            <w:sz w:val="18"/>
                            <w:szCs w:val="18"/>
                          </w:rPr>
                        </w:pPr>
                        <w:r w:rsidRPr="00272889">
                          <w:rPr>
                            <w:rFonts w:cs="Arial"/>
                            <w:sz w:val="18"/>
                            <w:szCs w:val="18"/>
                          </w:rPr>
                          <w:t>Nicholson</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Andrea</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Summit Constructors, Inc.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President</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Lee</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Alex</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The Wills Company</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Vice-President</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Moran</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John</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W R Newman &amp; Associates, Inc.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Treasurer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Moss</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Jerry</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Kraft CPAs, PLLC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Secretary</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Carter</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Todd</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Pinnacle Financial Partners</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Colwell</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John</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 xml:space="preserve">Crowe </w:t>
                        </w:r>
                        <w:proofErr w:type="spellStart"/>
                        <w:r w:rsidRPr="00272889">
                          <w:rPr>
                            <w:rFonts w:cs="Arial"/>
                            <w:sz w:val="18"/>
                            <w:szCs w:val="18"/>
                          </w:rPr>
                          <w:t>Horwath</w:t>
                        </w:r>
                        <w:proofErr w:type="spellEnd"/>
                        <w:r w:rsidRPr="00272889">
                          <w:rPr>
                            <w:rFonts w:cs="Arial"/>
                            <w:sz w:val="18"/>
                            <w:szCs w:val="18"/>
                          </w:rPr>
                          <w:t xml:space="preserve"> LLP</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Hale</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Matthew</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Cooper, Travis &amp; Company, PLC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proofErr w:type="spellStart"/>
                        <w:r w:rsidRPr="00272889">
                          <w:rPr>
                            <w:rFonts w:cs="Arial"/>
                            <w:sz w:val="18"/>
                            <w:szCs w:val="18"/>
                          </w:rPr>
                          <w:t>Harr</w:t>
                        </w:r>
                        <w:proofErr w:type="spellEnd"/>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Harold</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proofErr w:type="spellStart"/>
                        <w:r w:rsidRPr="00272889">
                          <w:rPr>
                            <w:rFonts w:cs="Arial"/>
                            <w:sz w:val="18"/>
                            <w:szCs w:val="18"/>
                          </w:rPr>
                          <w:t>Comdata</w:t>
                        </w:r>
                        <w:proofErr w:type="spellEnd"/>
                        <w:r w:rsidRPr="00272889">
                          <w:rPr>
                            <w:rFonts w:cs="Arial"/>
                            <w:sz w:val="18"/>
                            <w:szCs w:val="18"/>
                          </w:rPr>
                          <w:t xml:space="preserve"> Corporation</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Harris</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Robert</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RLH Agency, LLC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Hurless</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Kim</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proofErr w:type="spellStart"/>
                        <w:r w:rsidRPr="00272889">
                          <w:rPr>
                            <w:rFonts w:cs="Arial"/>
                            <w:sz w:val="18"/>
                            <w:szCs w:val="18"/>
                          </w:rPr>
                          <w:t>Merryman</w:t>
                        </w:r>
                        <w:proofErr w:type="spellEnd"/>
                        <w:r w:rsidRPr="00272889">
                          <w:rPr>
                            <w:rFonts w:cs="Arial"/>
                            <w:sz w:val="18"/>
                            <w:szCs w:val="18"/>
                          </w:rPr>
                          <w:t>-Farr, LLC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28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Kline</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Russell</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proofErr w:type="spellStart"/>
                        <w:r w:rsidRPr="00272889">
                          <w:rPr>
                            <w:rFonts w:cs="Arial"/>
                            <w:sz w:val="18"/>
                            <w:szCs w:val="18"/>
                          </w:rPr>
                          <w:t>Stansell</w:t>
                        </w:r>
                        <w:proofErr w:type="spellEnd"/>
                        <w:r w:rsidRPr="00272889">
                          <w:rPr>
                            <w:rFonts w:cs="Arial"/>
                            <w:sz w:val="18"/>
                            <w:szCs w:val="18"/>
                          </w:rPr>
                          <w:t xml:space="preserve"> Electric Company, Inc. </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432"/>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Osborne</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Roy</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Lee Company</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414"/>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Parrott</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George</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Cooper, Travis &amp; Company, PLC</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396"/>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Pedigo</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James</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 xml:space="preserve">Crain Construction, Inc. </w:t>
                        </w:r>
                      </w:p>
                    </w:tc>
                    <w:tc>
                      <w:tcPr>
                        <w:tcW w:w="153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Board Member</w:t>
                        </w:r>
                      </w:p>
                    </w:tc>
                  </w:tr>
                  <w:tr w:rsidR="00545F10" w:rsidRPr="00272889" w:rsidTr="00B029CE">
                    <w:trPr>
                      <w:trHeight w:val="558"/>
                    </w:trPr>
                    <w:tc>
                      <w:tcPr>
                        <w:tcW w:w="110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Rice</w:t>
                        </w:r>
                      </w:p>
                    </w:tc>
                    <w:tc>
                      <w:tcPr>
                        <w:tcW w:w="997"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Charles</w:t>
                        </w:r>
                      </w:p>
                    </w:tc>
                    <w:tc>
                      <w:tcPr>
                        <w:tcW w:w="2938" w:type="dxa"/>
                        <w:tcBorders>
                          <w:top w:val="nil"/>
                          <w:left w:val="nil"/>
                          <w:bottom w:val="nil"/>
                          <w:right w:val="nil"/>
                        </w:tcBorders>
                        <w:shd w:val="clear" w:color="auto" w:fill="auto"/>
                        <w:noWrap/>
                        <w:vAlign w:val="bottom"/>
                        <w:hideMark/>
                      </w:tcPr>
                      <w:p w:rsidR="00545F10" w:rsidRPr="00272889" w:rsidRDefault="00545F10" w:rsidP="00B029CE">
                        <w:pPr>
                          <w:rPr>
                            <w:rFonts w:cs="Arial"/>
                            <w:sz w:val="18"/>
                            <w:szCs w:val="18"/>
                          </w:rPr>
                        </w:pPr>
                        <w:r w:rsidRPr="00272889">
                          <w:rPr>
                            <w:rFonts w:cs="Arial"/>
                            <w:sz w:val="18"/>
                            <w:szCs w:val="18"/>
                          </w:rPr>
                          <w:t>HCA</w:t>
                        </w:r>
                      </w:p>
                    </w:tc>
                    <w:tc>
                      <w:tcPr>
                        <w:tcW w:w="1537" w:type="dxa"/>
                        <w:tcBorders>
                          <w:top w:val="nil"/>
                          <w:left w:val="nil"/>
                          <w:bottom w:val="nil"/>
                          <w:right w:val="nil"/>
                        </w:tcBorders>
                        <w:shd w:val="clear" w:color="auto" w:fill="auto"/>
                        <w:noWrap/>
                        <w:vAlign w:val="bottom"/>
                        <w:hideMark/>
                      </w:tcPr>
                      <w:p w:rsidR="00545F10" w:rsidRDefault="00545F10" w:rsidP="00B029CE">
                        <w:pPr>
                          <w:rPr>
                            <w:rFonts w:cs="Arial"/>
                            <w:sz w:val="18"/>
                            <w:szCs w:val="18"/>
                          </w:rPr>
                        </w:pPr>
                        <w:r w:rsidRPr="00272889">
                          <w:rPr>
                            <w:rFonts w:cs="Arial"/>
                            <w:sz w:val="18"/>
                            <w:szCs w:val="18"/>
                          </w:rPr>
                          <w:t xml:space="preserve">Past President </w:t>
                        </w:r>
                      </w:p>
                      <w:p w:rsidR="00545F10" w:rsidRPr="00272889" w:rsidRDefault="00545F10" w:rsidP="00B029CE">
                        <w:pPr>
                          <w:rPr>
                            <w:rFonts w:cs="Arial"/>
                            <w:sz w:val="18"/>
                            <w:szCs w:val="18"/>
                          </w:rPr>
                        </w:pPr>
                        <w:r>
                          <w:rPr>
                            <w:rFonts w:cs="Arial"/>
                            <w:sz w:val="18"/>
                            <w:szCs w:val="18"/>
                          </w:rPr>
                          <w:t>2012-2013</w:t>
                        </w:r>
                      </w:p>
                    </w:tc>
                  </w:tr>
                </w:tbl>
                <w:p w:rsidR="00545F10" w:rsidRPr="0076357D" w:rsidRDefault="00545F10" w:rsidP="00B029CE">
                  <w:pPr>
                    <w:rPr>
                      <w:rFonts w:ascii="Garamond" w:hAnsi="Garamond"/>
                      <w:b/>
                      <w:sz w:val="40"/>
                      <w:szCs w:val="40"/>
                    </w:rPr>
                  </w:pPr>
                </w:p>
              </w:txbxContent>
            </v:textbox>
            <w10:wrap side="left" anchorx="page" anchory="page"/>
          </v:shape>
        </w:pict>
      </w:r>
    </w:p>
    <w:p w:rsidR="0076357D" w:rsidRDefault="00293C56" w:rsidP="0076357D">
      <w:pPr>
        <w:pStyle w:val="Heading1"/>
      </w:pPr>
      <w:r>
        <w:rPr>
          <w:noProof/>
        </w:rPr>
        <w:pict>
          <v:shape id="_x0000_s1094" type="#_x0000_t202" style="position:absolute;margin-left:192.4pt;margin-top:181.8pt;width:118pt;height:177.8pt;z-index:251667968;visibility:visible;mso-position-horizontal-relative:page;mso-position-vertical-relative:page" o:regroupid="5" filled="f" stroked="f">
            <v:textbox style="mso-next-textbox:#_x0000_s1095" inset="0,0,0,0">
              <w:txbxContent/>
            </v:textbox>
            <w10:wrap side="left" anchorx="page" anchory="page"/>
          </v:shape>
        </w:pict>
      </w: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p>
    <w:p w:rsidR="0076357D" w:rsidRDefault="0076357D" w:rsidP="0076357D">
      <w:pPr>
        <w:pStyle w:val="Heading1"/>
      </w:pPr>
      <w:r>
        <w:tab/>
      </w:r>
      <w:r>
        <w:tab/>
      </w:r>
      <w:r>
        <w:tab/>
      </w:r>
      <w:r>
        <w:tab/>
      </w:r>
    </w:p>
    <w:p w:rsidR="007452E6" w:rsidRDefault="0076357D" w:rsidP="007452E6">
      <w:r>
        <w:tab/>
      </w:r>
      <w:r>
        <w:tab/>
      </w:r>
      <w:r>
        <w:tab/>
      </w:r>
      <w:r w:rsidR="00293C56">
        <w:rPr>
          <w:noProof/>
        </w:rPr>
        <w:pict>
          <v:shape id="_x0000_s1117" type="#_x0000_t202" style="position:absolute;margin-left:44.25pt;margin-top:334.45pt;width:122.85pt;height:14.9pt;z-index:251683328;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7;mso-column-margin:5.7pt;mso-fit-shape-to-text:t" inset="2.85pt,2.85pt,2.85pt,2.85pt">
              <w:txbxContent>
                <w:p w:rsidR="00545F10" w:rsidRPr="00CB22E9" w:rsidRDefault="00545F10" w:rsidP="00CB22E9"/>
              </w:txbxContent>
            </v:textbox>
            <w10:wrap side="left" anchorx="page" anchory="page"/>
          </v:shape>
        </w:pict>
      </w:r>
      <w:r w:rsidR="00293C56">
        <w:rPr>
          <w:noProof/>
        </w:rPr>
        <w:pict>
          <v:shape id="_x0000_s1134" type="#_x0000_t202" style="position:absolute;margin-left:40.5pt;margin-top:490.4pt;width:120.6pt;height:41.05pt;z-index:251690496;visibility:visible;mso-wrap-edited:f;mso-wrap-distance-left:2.88pt;mso-wrap-distance-top:2.88pt;mso-wrap-distance-right:2.88pt;mso-wrap-distance-bottom:2.88pt;mso-position-horizontal-relative:page;mso-position-vertical-relative:page" o:regroupid="8" fillcolor="#ccc999" stroked="f" strokeweight="0" insetpen="t" o:cliptowrap="t">
            <v:shadow color="#ccc"/>
            <o:lock v:ext="edit" shapetype="t"/>
            <v:textbox style="mso-next-textbox:#_x0000_s1134;mso-column-margin:5.7pt;mso-fit-shape-to-text:t" inset="3.6pt,,3.6pt">
              <w:txbxContent>
                <w:p w:rsidR="00545F10" w:rsidRPr="00E579D4" w:rsidRDefault="00293C56" w:rsidP="00280A50">
                  <w:pPr>
                    <w:spacing w:after="120"/>
                    <w:jc w:val="center"/>
                    <w:rPr>
                      <w:rFonts w:cs="Arial"/>
                      <w:b/>
                      <w:color w:val="auto"/>
                    </w:rPr>
                  </w:pPr>
                  <w:hyperlink r:id="rId19" w:history="1">
                    <w:r w:rsidR="00545F10">
                      <w:rPr>
                        <w:rStyle w:val="Hyperlink"/>
                      </w:rPr>
                      <w:t>http://midtn.cfma.org</w:t>
                    </w:r>
                  </w:hyperlink>
                </w:p>
              </w:txbxContent>
            </v:textbox>
            <w10:wrap side="left" anchorx="page" anchory="page"/>
          </v:shape>
        </w:pict>
      </w:r>
      <w:r w:rsidR="00293C56">
        <w:rPr>
          <w:noProof/>
        </w:rPr>
        <w:pict>
          <v:shape id="_x0000_s1110" type="#_x0000_t202" style="position:absolute;margin-left:44.25pt;margin-top:122.5pt;width:120.6pt;height:51.7pt;z-index:251677184;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0;mso-column-margin:5.7pt;mso-fit-shape-to-text:t" inset="2.85pt,2.85pt,2.85pt,2.85pt">
              <w:txbxContent>
                <w:p w:rsidR="00545F10" w:rsidRPr="00DF47B6" w:rsidRDefault="00545F10" w:rsidP="00DF47B6">
                  <w:r>
                    <w:t xml:space="preserve">If you have any questions, don’t hesitate to contact me.  </w:t>
                  </w:r>
                </w:p>
              </w:txbxContent>
            </v:textbox>
            <w10:wrap side="left" anchorx="page" anchory="page"/>
          </v:shape>
        </w:pict>
      </w:r>
      <w:r w:rsidR="00293C56">
        <w:rPr>
          <w:noProof/>
        </w:rPr>
        <w:pict>
          <v:shape id="_x0000_s1138" type="#_x0000_t202" style="position:absolute;margin-left:60.15pt;margin-top:384.1pt;width:73.35pt;height:39.55pt;z-index:251694592;mso-wrap-style:none;mso-position-horizontal-relative:page;mso-position-vertical-relative:page" filled="f" stroked="f" strokecolor="#333">
            <v:textbox style="mso-next-textbox:#_x0000_s1138;mso-fit-shape-to-text:t" inset="2.88pt,2.88pt,2.88pt,2.88pt">
              <w:txbxContent>
                <w:p w:rsidR="00545F10" w:rsidRPr="00986957" w:rsidRDefault="00545F10" w:rsidP="00E209A5">
                  <w:pPr>
                    <w:spacing w:after="0" w:line="240" w:lineRule="auto"/>
                    <w:jc w:val="center"/>
                    <w:rPr>
                      <w:rFonts w:cs="Arial"/>
                      <w:color w:val="333333"/>
                      <w:sz w:val="18"/>
                      <w:szCs w:val="18"/>
                    </w:rPr>
                  </w:pPr>
                  <w:r w:rsidRPr="00CB22E9">
                    <w:rPr>
                      <w:noProof/>
                    </w:rPr>
                    <w:drawing>
                      <wp:inline distT="0" distB="0" distL="0" distR="0">
                        <wp:extent cx="944880" cy="838200"/>
                        <wp:effectExtent l="19050" t="0" r="7620" b="0"/>
                        <wp:docPr id="4" name="Picture 35" descr="http://www.cfma.org/files/CFMA-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fma.org/files/CFMA-color-logo.jpg"/>
                                <pic:cNvPicPr>
                                  <a:picLocks noChangeAspect="1" noChangeArrowheads="1"/>
                                </pic:cNvPicPr>
                              </pic:nvPicPr>
                              <pic:blipFill>
                                <a:blip r:embed="rId5"/>
                                <a:srcRect/>
                                <a:stretch>
                                  <a:fillRect/>
                                </a:stretch>
                              </pic:blipFill>
                              <pic:spPr bwMode="auto">
                                <a:xfrm>
                                  <a:off x="0" y="0"/>
                                  <a:ext cx="944880" cy="838200"/>
                                </a:xfrm>
                                <a:prstGeom prst="rect">
                                  <a:avLst/>
                                </a:prstGeom>
                                <a:noFill/>
                                <a:ln w="9525">
                                  <a:noFill/>
                                  <a:miter lim="800000"/>
                                  <a:headEnd/>
                                  <a:tailEnd/>
                                </a:ln>
                              </pic:spPr>
                            </pic:pic>
                          </a:graphicData>
                        </a:graphic>
                      </wp:inline>
                    </w:drawing>
                  </w:r>
                </w:p>
              </w:txbxContent>
            </v:textbox>
            <w10:wrap anchorx="page" anchory="page"/>
          </v:shape>
        </w:pict>
      </w:r>
      <w:r w:rsidR="00293C56">
        <w:rPr>
          <w:noProof/>
        </w:rPr>
        <w:pict>
          <v:shape id="_x0000_s1136" type="#_x0000_t202" style="position:absolute;margin-left:46.5pt;margin-top:76.05pt;width:127.8pt;height:19.95pt;z-index:251692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6;mso-column-margin:5.7pt" inset="2.85pt,2.85pt,2.85pt,2.85pt">
              <w:txbxContent>
                <w:p w:rsidR="00545F10" w:rsidRPr="00280A50" w:rsidRDefault="00545F10" w:rsidP="00FA2EEC">
                  <w:pPr>
                    <w:rPr>
                      <w:rStyle w:val="PageNumber"/>
                    </w:rPr>
                  </w:pPr>
                  <w:r w:rsidRPr="00280A50">
                    <w:rPr>
                      <w:rStyle w:val="PageNumber"/>
                    </w:rPr>
                    <w:t>Page 4</w:t>
                  </w:r>
                </w:p>
              </w:txbxContent>
            </v:textbox>
            <w10:wrap anchorx="page" anchory="page"/>
          </v:shape>
        </w:pict>
      </w:r>
      <w:r w:rsidR="00293C56">
        <w:pict>
          <v:line id="_x0000_s1121" style="position:absolute;z-index:251686400;visibility:visible;mso-wrap-edited:f;mso-wrap-distance-left:2.88pt;mso-wrap-distance-top:2.88pt;mso-wrap-distance-right:2.88pt;mso-wrap-distance-bottom:2.88pt;mso-position-horizontal-relative:page;mso-position-vertical-relative:page" from="39.3pt,105.45pt" to="579.3pt,105.45pt" o:regroupid="6" strokeweight="3pt" o:cliptowrap="t">
            <v:shadow color="#ccc"/>
            <w10:wrap side="left" anchorx="page" anchory="page"/>
          </v:line>
        </w:pict>
      </w:r>
      <w:r w:rsidR="00293C56">
        <w:rPr>
          <w:noProof/>
        </w:rPr>
        <w:pict>
          <v:line id="_x0000_s1118" style="position:absolute;z-index:251684352;visibility:visible;mso-wrap-edited:f;mso-wrap-distance-left:2.88pt;mso-wrap-distance-top:2.88pt;mso-wrap-distance-right:2.88pt;mso-wrap-distance-bottom:2.88pt;mso-position-horizontal-relative:page;mso-position-vertical-relative:page" from="174.4pt,117.35pt" to="174.4pt,741.7pt" o:regroupid="6" strokecolor="#ccc999" strokeweight=".25pt" o:cliptowrap="t">
            <v:shadow color="#ccc"/>
            <w10:wrap side="left" anchorx="page" anchory="page"/>
          </v:line>
        </w:pict>
      </w:r>
      <w:r w:rsidR="00293C56">
        <w:rPr>
          <w:noProof/>
        </w:rPr>
        <w:pict>
          <v:rect id="_x0000_s1132" style="position:absolute;margin-left:46.5pt;margin-top:246.6pt;width:120.6pt;height:80.6pt;z-index:251689472;visibility:hidden;mso-wrap-edited:f;mso-position-horizontal-relative:text;mso-position-vertical-relative:text" o:regroupid="8"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293C56">
        <w:rPr>
          <w:noProof/>
        </w:rPr>
        <w:pict>
          <v:rect id="_x0000_s1127" style="position:absolute;margin-left:52.8pt;margin-top:366.55pt;width:108pt;height:54pt;z-index:251687424;visibility:hidden;mso-wrap-edited:f;mso-wrap-distance-left:2.88pt;mso-wrap-distance-top:2.88pt;mso-wrap-distance-right:2.88pt;mso-wrap-distance-bottom:2.88pt;mso-position-horizontal-relative:text;mso-position-vertical-relative:text" o:regroupid="7" filled="f" fillcolor="black" stroked="f" strokecolor="white" strokeweight="0" insetpen="t" o:cliptowrap="t">
            <v:shadow color="#ccc"/>
            <o:lock v:ext="edit" shapetype="t"/>
            <v:textbox inset="2.88pt,2.88pt,2.88pt,2.88pt"/>
            <w10:wrap side="left"/>
          </v:rect>
        </w:pict>
      </w:r>
      <w:r w:rsidR="007452E6">
        <w:tab/>
      </w:r>
    </w:p>
    <w:p w:rsidR="00170FCC" w:rsidRDefault="00170FCC" w:rsidP="007452E6"/>
    <w:p w:rsidR="00170FCC" w:rsidRDefault="00170FCC" w:rsidP="007452E6"/>
    <w:p w:rsidR="00170FCC" w:rsidRDefault="00170FCC" w:rsidP="007452E6"/>
    <w:p w:rsidR="00170FCC" w:rsidRDefault="00170FCC" w:rsidP="007452E6"/>
    <w:p w:rsidR="00170FCC" w:rsidRDefault="00170FCC" w:rsidP="007452E6"/>
    <w:p w:rsidR="00170FCC" w:rsidRDefault="00170FCC" w:rsidP="007452E6"/>
    <w:p w:rsidR="00170FCC" w:rsidRDefault="00170FCC" w:rsidP="007452E6"/>
    <w:p w:rsidR="00170FCC" w:rsidRDefault="00170FCC" w:rsidP="007452E6"/>
    <w:p w:rsidR="00170FCC" w:rsidRPr="00170FCC" w:rsidRDefault="00170FCC" w:rsidP="00170FCC">
      <w:pPr>
        <w:ind w:left="2988"/>
        <w:rPr>
          <w:b/>
        </w:rPr>
      </w:pPr>
      <w:r w:rsidRPr="00170FCC">
        <w:rPr>
          <w:b/>
        </w:rPr>
        <w:t xml:space="preserve">Join us on </w:t>
      </w:r>
      <w:r w:rsidRPr="0074543C">
        <w:rPr>
          <w:b/>
          <w:sz w:val="24"/>
          <w:szCs w:val="24"/>
        </w:rPr>
        <w:t>September 13</w:t>
      </w:r>
      <w:r w:rsidRPr="00170FCC">
        <w:rPr>
          <w:b/>
        </w:rPr>
        <w:t xml:space="preserve"> at Richland Country Club!  It is our annual bring a future member to lunch day!</w:t>
      </w:r>
      <w:r w:rsidR="0074543C">
        <w:rPr>
          <w:b/>
        </w:rPr>
        <w:t xml:space="preserve"> Don’t forget to RSVP.</w:t>
      </w:r>
    </w:p>
    <w:p w:rsidR="00170FCC" w:rsidRDefault="00170FCC" w:rsidP="00170FCC">
      <w:pPr>
        <w:jc w:val="center"/>
      </w:pPr>
      <w:r>
        <w:tab/>
      </w:r>
      <w:r>
        <w:tab/>
      </w:r>
      <w:r>
        <w:tab/>
      </w:r>
      <w:r>
        <w:tab/>
      </w:r>
      <w:r>
        <w:rPr>
          <w:noProof/>
        </w:rPr>
        <w:drawing>
          <wp:inline distT="0" distB="0" distL="0" distR="0">
            <wp:extent cx="1169670" cy="396240"/>
            <wp:effectExtent l="19050" t="0" r="0" b="0"/>
            <wp:docPr id="2" name="Picture 1" descr="TRB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BA color"/>
                    <pic:cNvPicPr>
                      <a:picLocks noChangeAspect="1" noChangeArrowheads="1"/>
                    </pic:cNvPicPr>
                  </pic:nvPicPr>
                  <pic:blipFill>
                    <a:blip r:embed="rId20" cstate="print"/>
                    <a:srcRect/>
                    <a:stretch>
                      <a:fillRect/>
                    </a:stretch>
                  </pic:blipFill>
                  <pic:spPr bwMode="auto">
                    <a:xfrm>
                      <a:off x="0" y="0"/>
                      <a:ext cx="1171554" cy="396878"/>
                    </a:xfrm>
                    <a:prstGeom prst="rect">
                      <a:avLst/>
                    </a:prstGeom>
                    <a:noFill/>
                    <a:ln w="9525">
                      <a:noFill/>
                      <a:miter lim="800000"/>
                      <a:headEnd/>
                      <a:tailEnd/>
                    </a:ln>
                  </pic:spPr>
                </pic:pic>
              </a:graphicData>
            </a:graphic>
          </wp:inline>
        </w:drawing>
      </w:r>
    </w:p>
    <w:p w:rsidR="00170FCC" w:rsidRPr="00170FCC" w:rsidRDefault="00170FCC" w:rsidP="00170FCC">
      <w:pPr>
        <w:ind w:left="4320"/>
        <w:rPr>
          <w:b/>
        </w:rPr>
      </w:pPr>
      <w:r w:rsidRPr="00170FCC">
        <w:rPr>
          <w:b/>
        </w:rPr>
        <w:t xml:space="preserve">Kent D. </w:t>
      </w:r>
      <w:proofErr w:type="spellStart"/>
      <w:r w:rsidRPr="00170FCC">
        <w:rPr>
          <w:b/>
        </w:rPr>
        <w:t>Starwalt</w:t>
      </w:r>
      <w:proofErr w:type="spellEnd"/>
      <w:proofErr w:type="gramStart"/>
      <w:r w:rsidRPr="00170FCC">
        <w:rPr>
          <w:b/>
        </w:rPr>
        <w:t>,  Executive</w:t>
      </w:r>
      <w:proofErr w:type="gramEnd"/>
      <w:r w:rsidRPr="00170FCC">
        <w:rPr>
          <w:b/>
        </w:rPr>
        <w:t xml:space="preserve"> Vice President Tennessee Road </w:t>
      </w:r>
      <w:r>
        <w:rPr>
          <w:b/>
        </w:rPr>
        <w:t>B</w:t>
      </w:r>
      <w:r w:rsidRPr="00170FCC">
        <w:rPr>
          <w:b/>
        </w:rPr>
        <w:t>uilders Association</w:t>
      </w:r>
      <w:r>
        <w:rPr>
          <w:b/>
        </w:rPr>
        <w:t xml:space="preserve"> will be our speaker for the Luncheon.  Hope to see you there!</w:t>
      </w:r>
    </w:p>
    <w:p w:rsidR="00265EA5" w:rsidRDefault="00293C56" w:rsidP="007452E6">
      <w:r>
        <w:rPr>
          <w:noProof/>
        </w:rPr>
        <w:pict>
          <v:line id="_x0000_s1165" style="position:absolute;z-index:251726336;visibility:visible;mso-wrap-edited:f;mso-wrap-distance-left:2.88pt;mso-wrap-distance-top:2.88pt;mso-wrap-distance-right:2.88pt;mso-wrap-distance-bottom:2.88pt;mso-position-horizontal-relative:page;mso-position-vertical-relative:page" from="175.25pt,498.6pt" to="573.05pt,498.6pt" strokeweight="3pt" o:cliptowrap="t">
            <v:shadow color="#ccc"/>
            <w10:wrap side="left" anchorx="page" anchory="page"/>
          </v:line>
        </w:pict>
      </w:r>
      <w:r>
        <w:rPr>
          <w:noProof/>
        </w:rPr>
        <w:pict>
          <v:shape id="_x0000_s1116" type="#_x0000_t202" style="position:absolute;margin-left:45pt;margin-top:216.4pt;width:120.6pt;height:133.75pt;z-index:251682304;visibility:visible;mso-wrap-edited:f;mso-wrap-distance-left:2.88pt;mso-wrap-distance-top:2.88pt;mso-wrap-distance-right:2.88pt;mso-wrap-distance-bottom:2.88pt;mso-position-horizontal-relative:page;mso-position-vertical-relative:page" o:regroupid="6" stroked="f" strokeweight="0" insetpen="t" o:cliptowrap="t">
            <v:shadow color="#ccc"/>
            <o:lock v:ext="edit" shapetype="t"/>
            <v:textbox style="mso-next-textbox:#_x0000_s1116;mso-column-margin:5.7pt" inset="2.85pt,2.85pt,2.85pt,2.85pt">
              <w:txbxContent>
                <w:p w:rsidR="00545F10" w:rsidRDefault="00545F10" w:rsidP="00DF47B6">
                  <w:r>
                    <w:t>Andrea Nicholson, Controller</w:t>
                  </w:r>
                </w:p>
                <w:p w:rsidR="00545F10" w:rsidRDefault="00545F10" w:rsidP="00DF47B6">
                  <w:r>
                    <w:t>Summit Constructors, Inc.</w:t>
                  </w:r>
                </w:p>
                <w:p w:rsidR="00545F10" w:rsidRDefault="00545F10" w:rsidP="00DF47B6">
                  <w:r>
                    <w:t>615-269-0575</w:t>
                  </w:r>
                </w:p>
                <w:p w:rsidR="00545F10" w:rsidRDefault="00293C56" w:rsidP="00DF47B6">
                  <w:hyperlink r:id="rId21" w:history="1">
                    <w:r w:rsidR="00545F10" w:rsidRPr="00C278A8">
                      <w:rPr>
                        <w:rStyle w:val="Hyperlink"/>
                      </w:rPr>
                      <w:t>anicholson@summitconstructors.com</w:t>
                    </w:r>
                  </w:hyperlink>
                </w:p>
                <w:p w:rsidR="00545F10" w:rsidRPr="00DF47B6" w:rsidRDefault="00545F10" w:rsidP="00DF47B6"/>
              </w:txbxContent>
            </v:textbox>
            <w10:wrap side="left" anchorx="page" anchory="page"/>
          </v:shape>
        </w:pic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1C261C"/>
    <w:rsid w:val="00037043"/>
    <w:rsid w:val="00060D0A"/>
    <w:rsid w:val="000756DD"/>
    <w:rsid w:val="00170FCC"/>
    <w:rsid w:val="00171CF7"/>
    <w:rsid w:val="001C1AB2"/>
    <w:rsid w:val="001C261C"/>
    <w:rsid w:val="001E2EAA"/>
    <w:rsid w:val="001E4629"/>
    <w:rsid w:val="002018D9"/>
    <w:rsid w:val="0022453D"/>
    <w:rsid w:val="00226D6A"/>
    <w:rsid w:val="0024064D"/>
    <w:rsid w:val="00265EA5"/>
    <w:rsid w:val="00280A50"/>
    <w:rsid w:val="0029182B"/>
    <w:rsid w:val="00293C56"/>
    <w:rsid w:val="002C7EDA"/>
    <w:rsid w:val="00394F50"/>
    <w:rsid w:val="003E6DFC"/>
    <w:rsid w:val="003E6F76"/>
    <w:rsid w:val="004224D7"/>
    <w:rsid w:val="004270A0"/>
    <w:rsid w:val="004554E4"/>
    <w:rsid w:val="004E55D3"/>
    <w:rsid w:val="00506068"/>
    <w:rsid w:val="005063B3"/>
    <w:rsid w:val="00545F10"/>
    <w:rsid w:val="005F7D6A"/>
    <w:rsid w:val="00663BBA"/>
    <w:rsid w:val="00706E74"/>
    <w:rsid w:val="0071748A"/>
    <w:rsid w:val="007452E6"/>
    <w:rsid w:val="0074543C"/>
    <w:rsid w:val="0076357D"/>
    <w:rsid w:val="008033C7"/>
    <w:rsid w:val="008F03E4"/>
    <w:rsid w:val="008F7FCF"/>
    <w:rsid w:val="009365B5"/>
    <w:rsid w:val="0096161D"/>
    <w:rsid w:val="009713E4"/>
    <w:rsid w:val="00974687"/>
    <w:rsid w:val="009B0685"/>
    <w:rsid w:val="00A005D4"/>
    <w:rsid w:val="00A13BA6"/>
    <w:rsid w:val="00A31327"/>
    <w:rsid w:val="00A56E60"/>
    <w:rsid w:val="00AB0DA9"/>
    <w:rsid w:val="00B029CE"/>
    <w:rsid w:val="00B1332E"/>
    <w:rsid w:val="00B13435"/>
    <w:rsid w:val="00BE261E"/>
    <w:rsid w:val="00C9789B"/>
    <w:rsid w:val="00CB22E9"/>
    <w:rsid w:val="00CD6538"/>
    <w:rsid w:val="00CD6CF2"/>
    <w:rsid w:val="00D9101A"/>
    <w:rsid w:val="00DF47B6"/>
    <w:rsid w:val="00E209A5"/>
    <w:rsid w:val="00E4253C"/>
    <w:rsid w:val="00E579D4"/>
    <w:rsid w:val="00EA5177"/>
    <w:rsid w:val="00EC0B66"/>
    <w:rsid w:val="00F15FF2"/>
    <w:rsid w:val="00F5178A"/>
    <w:rsid w:val="00FA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6">
      <o:colormru v:ext="edit" colors="#ccc999"/>
    </o:shapedefaults>
    <o:shapelayout v:ext="edit">
      <o:idmap v:ext="edit" data="1"/>
      <o:regrouptable v:ext="edit">
        <o:entry new="1" old="0"/>
        <o:entry new="2" old="1"/>
        <o:entry new="3" old="1"/>
        <o:entry new="4" old="1"/>
        <o:entry new="5" old="0"/>
        <o:entry new="6" old="0"/>
        <o:entry new="7" old="6"/>
        <o:entry new="8"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uiPriority w:val="99"/>
    <w:unhideWhenUsed/>
    <w:rsid w:val="0096161D"/>
    <w:pPr>
      <w:spacing w:before="100" w:beforeAutospacing="1" w:after="100" w:afterAutospacing="1" w:line="240" w:lineRule="auto"/>
    </w:pPr>
    <w:rPr>
      <w:rFonts w:ascii="Times New Roman" w:hAnsi="Times New Roman"/>
      <w:color w:val="auto"/>
      <w:kern w:val="0"/>
      <w:sz w:val="24"/>
      <w:szCs w:val="24"/>
    </w:rPr>
  </w:style>
  <w:style w:type="paragraph" w:styleId="BalloonText">
    <w:name w:val="Balloon Text"/>
    <w:basedOn w:val="Normal"/>
    <w:link w:val="BalloonTextChar"/>
    <w:rsid w:val="00CB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22E9"/>
    <w:rPr>
      <w:rFonts w:ascii="Tahoma" w:hAnsi="Tahoma" w:cs="Tahoma"/>
      <w:color w:val="000000"/>
      <w:kern w:val="28"/>
      <w:sz w:val="16"/>
      <w:szCs w:val="16"/>
    </w:rPr>
  </w:style>
  <w:style w:type="character" w:customStyle="1" w:styleId="Heading3Char">
    <w:name w:val="Heading 3 Char"/>
    <w:basedOn w:val="DefaultParagraphFont"/>
    <w:link w:val="Heading3"/>
    <w:rsid w:val="0076357D"/>
    <w:rPr>
      <w:rFonts w:ascii="Garamond" w:hAnsi="Garamond"/>
      <w:kern w:val="28"/>
      <w:sz w:val="40"/>
      <w:szCs w:val="28"/>
    </w:rPr>
  </w:style>
  <w:style w:type="paragraph" w:styleId="NoSpacing">
    <w:name w:val="No Spacing"/>
    <w:uiPriority w:val="1"/>
    <w:qFormat/>
    <w:rsid w:val="0076357D"/>
    <w:rPr>
      <w:rFonts w:ascii="Arial" w:hAnsi="Arial"/>
      <w:color w:val="000000"/>
      <w:kern w:val="28"/>
    </w:rPr>
  </w:style>
  <w:style w:type="character" w:styleId="Hyperlink">
    <w:name w:val="Hyperlink"/>
    <w:basedOn w:val="DefaultParagraphFont"/>
    <w:rsid w:val="0076357D"/>
    <w:rPr>
      <w:color w:val="0000FF" w:themeColor="hyperlink"/>
      <w:u w:val="single"/>
    </w:rPr>
  </w:style>
  <w:style w:type="character" w:customStyle="1" w:styleId="Heading2Char">
    <w:name w:val="Heading 2 Char"/>
    <w:basedOn w:val="DefaultParagraphFont"/>
    <w:link w:val="Heading2"/>
    <w:rsid w:val="00B029CE"/>
    <w:rPr>
      <w:rFonts w:ascii="Garamond" w:hAnsi="Garamond"/>
      <w:kern w:val="28"/>
      <w:sz w:val="44"/>
      <w:szCs w:val="28"/>
    </w:rPr>
  </w:style>
  <w:style w:type="character" w:customStyle="1" w:styleId="BodyTextChar">
    <w:name w:val="Body Text Char"/>
    <w:basedOn w:val="DefaultParagraphFont"/>
    <w:link w:val="BodyText"/>
    <w:rsid w:val="00545F10"/>
    <w:rPr>
      <w:rFonts w:ascii="Arial" w:hAnsi="Arial"/>
      <w:kern w:val="28"/>
    </w:rPr>
  </w:style>
</w:styles>
</file>

<file path=word/webSettings.xml><?xml version="1.0" encoding="utf-8"?>
<w:webSettings xmlns:r="http://schemas.openxmlformats.org/officeDocument/2006/relationships" xmlns:w="http://schemas.openxmlformats.org/wordprocessingml/2006/main">
  <w:divs>
    <w:div w:id="519927549">
      <w:bodyDiv w:val="1"/>
      <w:marLeft w:val="0"/>
      <w:marRight w:val="0"/>
      <w:marTop w:val="0"/>
      <w:marBottom w:val="0"/>
      <w:divBdr>
        <w:top w:val="none" w:sz="0" w:space="0" w:color="auto"/>
        <w:left w:val="none" w:sz="0" w:space="0" w:color="auto"/>
        <w:bottom w:val="none" w:sz="0" w:space="0" w:color="auto"/>
        <w:right w:val="none" w:sz="0" w:space="0" w:color="auto"/>
      </w:divBdr>
    </w:div>
    <w:div w:id="715660213">
      <w:bodyDiv w:val="1"/>
      <w:marLeft w:val="0"/>
      <w:marRight w:val="0"/>
      <w:marTop w:val="0"/>
      <w:marBottom w:val="0"/>
      <w:divBdr>
        <w:top w:val="none" w:sz="0" w:space="0" w:color="auto"/>
        <w:left w:val="none" w:sz="0" w:space="0" w:color="auto"/>
        <w:bottom w:val="none" w:sz="0" w:space="0" w:color="auto"/>
        <w:right w:val="none" w:sz="0" w:space="0" w:color="auto"/>
      </w:divBdr>
    </w:div>
    <w:div w:id="742140104">
      <w:bodyDiv w:val="1"/>
      <w:marLeft w:val="0"/>
      <w:marRight w:val="0"/>
      <w:marTop w:val="0"/>
      <w:marBottom w:val="0"/>
      <w:divBdr>
        <w:top w:val="none" w:sz="0" w:space="0" w:color="auto"/>
        <w:left w:val="none" w:sz="0" w:space="0" w:color="auto"/>
        <w:bottom w:val="none" w:sz="0" w:space="0" w:color="auto"/>
        <w:right w:val="none" w:sz="0" w:space="0" w:color="auto"/>
      </w:divBdr>
    </w:div>
    <w:div w:id="922494581">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mblackburn@lbmc.com" TargetMode="Externa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mailto:anicholson@summitconstructors.com" TargetMode="External"/><Relationship Id="rId7" Type="http://schemas.openxmlformats.org/officeDocument/2006/relationships/image" Target="media/image3.emf"/><Relationship Id="rId12" Type="http://schemas.openxmlformats.org/officeDocument/2006/relationships/hyperlink" Target="mailto:chuck.rice@hcahealthcare.com" TargetMode="External"/><Relationship Id="rId17" Type="http://schemas.openxmlformats.org/officeDocument/2006/relationships/hyperlink" Target="mailto:rkline@stannsellelectric.com" TargetMode="External"/><Relationship Id="rId2" Type="http://schemas.openxmlformats.org/officeDocument/2006/relationships/styles" Target="styles.xml"/><Relationship Id="rId16" Type="http://schemas.openxmlformats.org/officeDocument/2006/relationships/hyperlink" Target="mailto:hharr@comdata.com"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anicholson@summitconstructors.com" TargetMode="External"/><Relationship Id="rId23" Type="http://schemas.openxmlformats.org/officeDocument/2006/relationships/theme" Target="theme/theme1.xml"/><Relationship Id="rId10" Type="http://schemas.openxmlformats.org/officeDocument/2006/relationships/image" Target="cid:image003.jpg@01CE521F.310F1960" TargetMode="External"/><Relationship Id="rId19" Type="http://schemas.openxmlformats.org/officeDocument/2006/relationships/hyperlink" Target="http://midtn.cfma.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lex@thewilliscompany.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240</TotalTime>
  <Pages>4</Pages>
  <Words>185</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10</cp:revision>
  <cp:lastPrinted>2013-06-03T17:03:00Z</cp:lastPrinted>
  <dcterms:created xsi:type="dcterms:W3CDTF">2013-05-29T20:52:00Z</dcterms:created>
  <dcterms:modified xsi:type="dcterms:W3CDTF">2013-08-16T15:50:00Z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